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C017" w14:textId="295DF48B" w:rsidR="00EA2F03" w:rsidRDefault="00E44098" w:rsidP="00F633A9">
      <w:pPr>
        <w:spacing w:line="480" w:lineRule="auto"/>
        <w:jc w:val="center"/>
      </w:pPr>
      <w:r>
        <w:t>The Old English Heptateuch</w:t>
      </w:r>
    </w:p>
    <w:p w14:paraId="54F699C2" w14:textId="77777777" w:rsidR="00E44098" w:rsidRDefault="00E44098" w:rsidP="00F633A9">
      <w:pPr>
        <w:spacing w:line="480" w:lineRule="auto"/>
      </w:pPr>
    </w:p>
    <w:p w14:paraId="71B0EB81" w14:textId="77777777" w:rsidR="00F633A9" w:rsidRDefault="00650620" w:rsidP="00F633A9">
      <w:pPr>
        <w:spacing w:line="480" w:lineRule="auto"/>
      </w:pPr>
      <w:r>
        <w:t>The Old English ‘Heptateuch’ is the name given by modern editors to an anthology of prose translations and paraphrases of the first seven books of the Old Testament (</w:t>
      </w:r>
      <w:r w:rsidRPr="00650620">
        <w:t>Genesis, Exodus, Leviticus, Numbers</w:t>
      </w:r>
      <w:r>
        <w:t xml:space="preserve">, </w:t>
      </w:r>
      <w:r w:rsidRPr="00650620">
        <w:t>Deuteronomy</w:t>
      </w:r>
      <w:r>
        <w:t xml:space="preserve">, Joshua and Judges) made around the turn of the eleventh century, preserved in </w:t>
      </w:r>
      <w:r w:rsidRPr="00650620">
        <w:t>Oxford, Bodleian Library, MS Laud Misc. 509 (MS L) (</w:t>
      </w:r>
      <w:r w:rsidRPr="00650620">
        <w:rPr>
          <w:i/>
        </w:rPr>
        <w:t>c</w:t>
      </w:r>
      <w:r w:rsidRPr="00650620">
        <w:t>. 1050–1100)</w:t>
      </w:r>
      <w:r>
        <w:t xml:space="preserve">. An illustrated version of the first six books, known as the Old English ‘Hexateuch’, survives in </w:t>
      </w:r>
      <w:r w:rsidRPr="00650620">
        <w:t>London, British Library, Cotton MS Claudius B. IV (MS B) (</w:t>
      </w:r>
      <w:r w:rsidRPr="00650620">
        <w:rPr>
          <w:i/>
        </w:rPr>
        <w:t>c</w:t>
      </w:r>
      <w:r w:rsidRPr="00650620">
        <w:t>. 1000–1050)</w:t>
      </w:r>
      <w:r>
        <w:t>.</w:t>
      </w:r>
      <w:r w:rsidR="00D36F74">
        <w:t xml:space="preserve"> The translations and paraphrases were done by a team of anonymous authors and </w:t>
      </w:r>
      <w:proofErr w:type="spellStart"/>
      <w:r w:rsidR="00D36F74">
        <w:t>Ælfric</w:t>
      </w:r>
      <w:proofErr w:type="spellEnd"/>
      <w:r w:rsidR="00D36F74">
        <w:t xml:space="preserve"> of Eynsham, who was responsible for parts of Genesis and Numbers, as well as Joshua and Judges. Together with the tenth-century </w:t>
      </w:r>
      <w:r w:rsidR="00D36F74" w:rsidRPr="00D36F74">
        <w:rPr>
          <w:i/>
          <w:iCs/>
        </w:rPr>
        <w:t>Wessex Gospels</w:t>
      </w:r>
      <w:r w:rsidR="00D36F74">
        <w:t xml:space="preserve">, this project </w:t>
      </w:r>
      <w:r w:rsidR="00F633A9">
        <w:t>constitutes</w:t>
      </w:r>
      <w:r w:rsidR="00D36F74">
        <w:t xml:space="preserve"> the most ambitious work of English biblical prose prior to the </w:t>
      </w:r>
      <w:r w:rsidR="00F633A9">
        <w:t xml:space="preserve">late fourteenth-century </w:t>
      </w:r>
      <w:r w:rsidR="00D36F74">
        <w:t>Wycliffite Bible.</w:t>
      </w:r>
    </w:p>
    <w:p w14:paraId="09A856EF" w14:textId="1C4D79A7" w:rsidR="00650620" w:rsidRPr="00F633A9" w:rsidRDefault="00F633A9" w:rsidP="00F633A9">
      <w:pPr>
        <w:spacing w:line="480" w:lineRule="auto"/>
        <w:ind w:firstLine="720"/>
      </w:pPr>
      <w:proofErr w:type="spellStart"/>
      <w:r>
        <w:t>Ælfric</w:t>
      </w:r>
      <w:proofErr w:type="spellEnd"/>
      <w:r>
        <w:t xml:space="preserve"> also wrote an Old English preface to his translation of Genesis which is included in both manuscripts. Here </w:t>
      </w:r>
      <w:proofErr w:type="spellStart"/>
      <w:r>
        <w:t>Ælfric</w:t>
      </w:r>
      <w:proofErr w:type="spellEnd"/>
      <w:r>
        <w:t xml:space="preserve"> writes to his patron, </w:t>
      </w:r>
      <w:r w:rsidR="00CE5C07">
        <w:t xml:space="preserve">the West Saxon </w:t>
      </w:r>
      <w:r>
        <w:t xml:space="preserve">Ealdorman </w:t>
      </w:r>
      <w:proofErr w:type="spellStart"/>
      <w:r>
        <w:t>Æthelweard</w:t>
      </w:r>
      <w:proofErr w:type="spellEnd"/>
      <w:r>
        <w:t xml:space="preserve">, that the task of translating Genesis is </w:t>
      </w:r>
      <w:proofErr w:type="spellStart"/>
      <w:r w:rsidRPr="0060141A">
        <w:rPr>
          <w:rStyle w:val="i"/>
        </w:rPr>
        <w:t>swiðe</w:t>
      </w:r>
      <w:proofErr w:type="spellEnd"/>
      <w:r w:rsidRPr="0060141A">
        <w:rPr>
          <w:rStyle w:val="i"/>
        </w:rPr>
        <w:t xml:space="preserve"> </w:t>
      </w:r>
      <w:proofErr w:type="spellStart"/>
      <w:r w:rsidRPr="0060141A">
        <w:rPr>
          <w:rStyle w:val="i"/>
        </w:rPr>
        <w:t>pleolic</w:t>
      </w:r>
      <w:proofErr w:type="spellEnd"/>
      <w:r>
        <w:rPr>
          <w:rStyle w:val="i"/>
        </w:rPr>
        <w:t xml:space="preserve"> </w:t>
      </w:r>
      <w:r>
        <w:rPr>
          <w:rStyle w:val="i"/>
          <w:i w:val="0"/>
          <w:iCs/>
        </w:rPr>
        <w:t xml:space="preserve">(‘very difficult’) to </w:t>
      </w:r>
      <w:proofErr w:type="gramStart"/>
      <w:r>
        <w:rPr>
          <w:rStyle w:val="i"/>
          <w:i w:val="0"/>
          <w:iCs/>
        </w:rPr>
        <w:t>undertake:</w:t>
      </w:r>
      <w:proofErr w:type="gramEnd"/>
      <w:r>
        <w:rPr>
          <w:rStyle w:val="i"/>
          <w:i w:val="0"/>
          <w:iCs/>
        </w:rPr>
        <w:t xml:space="preserve"> although the translation will contain </w:t>
      </w:r>
      <w:r w:rsidRPr="00F633A9">
        <w:rPr>
          <w:i/>
          <w:iCs/>
        </w:rPr>
        <w:t xml:space="preserve">ne mare </w:t>
      </w:r>
      <w:proofErr w:type="spellStart"/>
      <w:r w:rsidRPr="00F633A9">
        <w:rPr>
          <w:i/>
          <w:iCs/>
        </w:rPr>
        <w:t>buton</w:t>
      </w:r>
      <w:proofErr w:type="spellEnd"/>
      <w:r w:rsidRPr="00F633A9">
        <w:t xml:space="preserve"> </w:t>
      </w:r>
      <w:proofErr w:type="spellStart"/>
      <w:r w:rsidRPr="00F633A9">
        <w:rPr>
          <w:i/>
          <w:iCs/>
        </w:rPr>
        <w:t>þa</w:t>
      </w:r>
      <w:proofErr w:type="spellEnd"/>
      <w:r>
        <w:rPr>
          <w:rStyle w:val="i"/>
        </w:rPr>
        <w:t xml:space="preserve"> </w:t>
      </w:r>
      <w:proofErr w:type="spellStart"/>
      <w:r w:rsidRPr="00F633A9">
        <w:rPr>
          <w:i/>
          <w:iCs/>
        </w:rPr>
        <w:t>nacedan</w:t>
      </w:r>
      <w:proofErr w:type="spellEnd"/>
      <w:r w:rsidRPr="00F633A9">
        <w:rPr>
          <w:i/>
          <w:iCs/>
        </w:rPr>
        <w:t xml:space="preserve"> </w:t>
      </w:r>
      <w:proofErr w:type="spellStart"/>
      <w:r w:rsidRPr="00F633A9">
        <w:rPr>
          <w:i/>
          <w:iCs/>
        </w:rPr>
        <w:t>gerecednisse</w:t>
      </w:r>
      <w:proofErr w:type="spellEnd"/>
      <w:r>
        <w:rPr>
          <w:i/>
          <w:iCs/>
        </w:rPr>
        <w:t xml:space="preserve"> </w:t>
      </w:r>
      <w:r>
        <w:t xml:space="preserve">(‘no more than the naked narrative’), the book’s meaning is </w:t>
      </w:r>
      <w:proofErr w:type="spellStart"/>
      <w:r w:rsidRPr="00F633A9">
        <w:rPr>
          <w:i/>
          <w:iCs/>
        </w:rPr>
        <w:t>swiþe</w:t>
      </w:r>
      <w:proofErr w:type="spellEnd"/>
      <w:r w:rsidRPr="00F633A9">
        <w:rPr>
          <w:i/>
          <w:iCs/>
        </w:rPr>
        <w:t xml:space="preserve"> </w:t>
      </w:r>
      <w:proofErr w:type="spellStart"/>
      <w:r w:rsidRPr="00F633A9">
        <w:rPr>
          <w:i/>
          <w:iCs/>
        </w:rPr>
        <w:t>deop</w:t>
      </w:r>
      <w:proofErr w:type="spellEnd"/>
      <w:r w:rsidRPr="00F633A9">
        <w:rPr>
          <w:i/>
          <w:iCs/>
        </w:rPr>
        <w:t xml:space="preserve"> </w:t>
      </w:r>
      <w:proofErr w:type="spellStart"/>
      <w:r w:rsidRPr="00F633A9">
        <w:rPr>
          <w:i/>
          <w:iCs/>
        </w:rPr>
        <w:t>gastlice</w:t>
      </w:r>
      <w:proofErr w:type="spellEnd"/>
      <w:r w:rsidRPr="00F633A9">
        <w:rPr>
          <w:i/>
          <w:iCs/>
        </w:rPr>
        <w:t xml:space="preserve"> to </w:t>
      </w:r>
      <w:proofErr w:type="spellStart"/>
      <w:r w:rsidRPr="00F633A9">
        <w:rPr>
          <w:i/>
          <w:iCs/>
        </w:rPr>
        <w:t>understandenne</w:t>
      </w:r>
      <w:proofErr w:type="spellEnd"/>
      <w:r>
        <w:rPr>
          <w:i/>
          <w:iCs/>
        </w:rPr>
        <w:t xml:space="preserve"> </w:t>
      </w:r>
      <w:r>
        <w:t>(‘very profound to understand in the spiritual sense’).</w:t>
      </w:r>
      <w:r w:rsidR="00CE5C07">
        <w:t xml:space="preserve"> </w:t>
      </w:r>
      <w:r w:rsidR="00CE5C07">
        <w:t xml:space="preserve">The Heptateuch was probably designed to be read by noble lay readers such as </w:t>
      </w:r>
      <w:proofErr w:type="spellStart"/>
      <w:r w:rsidR="00CE5C07">
        <w:t>Æthelweard</w:t>
      </w:r>
      <w:proofErr w:type="spellEnd"/>
      <w:r w:rsidR="00CE5C07">
        <w:t>, who could take inspiration from its accounts of heroic military leaders of the Israelites such as Moses, Aaron, Joshua and Samson</w:t>
      </w:r>
      <w:r w:rsidR="00CE5C07">
        <w:t xml:space="preserve">. It would also have been useful to secular priests, whose poor knowledge of the </w:t>
      </w:r>
      <w:r w:rsidR="00CE5C07">
        <w:t>Bible</w:t>
      </w:r>
      <w:r w:rsidR="00CE5C07">
        <w:t xml:space="preserve"> is singled out for criticism by </w:t>
      </w:r>
      <w:proofErr w:type="spellStart"/>
      <w:r w:rsidR="00CE5C07">
        <w:t>Ælfric</w:t>
      </w:r>
      <w:proofErr w:type="spellEnd"/>
      <w:r w:rsidR="00CE5C07">
        <w:t xml:space="preserve"> </w:t>
      </w:r>
      <w:r w:rsidR="00CE5C07">
        <w:t xml:space="preserve">in the </w:t>
      </w:r>
      <w:r w:rsidR="00CE5C07">
        <w:rPr>
          <w:i/>
          <w:iCs/>
        </w:rPr>
        <w:t>Preface to Genesis</w:t>
      </w:r>
      <w:r w:rsidR="00CE5C07">
        <w:t>.</w:t>
      </w:r>
    </w:p>
    <w:p w14:paraId="465D1B77" w14:textId="37DB7F10" w:rsidR="00650620" w:rsidRDefault="00F633A9" w:rsidP="00F633A9">
      <w:pPr>
        <w:spacing w:line="480" w:lineRule="auto"/>
      </w:pPr>
      <w:r>
        <w:tab/>
        <w:t xml:space="preserve">For the most part, the prose translators follow this dictum of sticking closely to their main source, the Latin Vulgate Bible produced by St Jerome in the fourth century. This </w:t>
      </w:r>
      <w:r>
        <w:lastRenderedPageBreak/>
        <w:t xml:space="preserve">faithful approach is evident in </w:t>
      </w:r>
      <w:proofErr w:type="spellStart"/>
      <w:r>
        <w:t>Ælfric’s</w:t>
      </w:r>
      <w:proofErr w:type="spellEnd"/>
      <w:r>
        <w:t xml:space="preserve"> treatment of the opening verses of Genesis. The Vulgate text reads as follows:</w:t>
      </w:r>
    </w:p>
    <w:p w14:paraId="595C2C28" w14:textId="77777777" w:rsidR="00F633A9" w:rsidRDefault="00F633A9" w:rsidP="00F633A9">
      <w:pPr>
        <w:spacing w:line="480" w:lineRule="auto"/>
      </w:pPr>
    </w:p>
    <w:p w14:paraId="48162F91" w14:textId="77777777" w:rsidR="00F633A9" w:rsidRPr="00DE5AAE" w:rsidRDefault="00F633A9" w:rsidP="00F633A9">
      <w:pPr>
        <w:pStyle w:val="tbl-body-text"/>
        <w:spacing w:line="480" w:lineRule="auto"/>
        <w:ind w:left="720"/>
      </w:pPr>
      <w:r w:rsidRPr="00DE5AAE">
        <w:rPr>
          <w:vertAlign w:val="superscript"/>
        </w:rPr>
        <w:t>1.1</w:t>
      </w:r>
      <w:r w:rsidRPr="00DE5AAE">
        <w:t xml:space="preserve"> In principio, </w:t>
      </w:r>
      <w:proofErr w:type="spellStart"/>
      <w:r w:rsidRPr="00DE5AAE">
        <w:t>creavit</w:t>
      </w:r>
      <w:proofErr w:type="spellEnd"/>
      <w:r w:rsidRPr="00DE5AAE">
        <w:t xml:space="preserve"> Deus </w:t>
      </w:r>
      <w:proofErr w:type="spellStart"/>
      <w:r w:rsidRPr="00DE5AAE">
        <w:t>caelum</w:t>
      </w:r>
      <w:proofErr w:type="spellEnd"/>
      <w:r w:rsidRPr="00DE5AAE">
        <w:t xml:space="preserve"> et </w:t>
      </w:r>
      <w:proofErr w:type="spellStart"/>
      <w:r w:rsidRPr="00DE5AAE">
        <w:t>terram</w:t>
      </w:r>
      <w:proofErr w:type="spellEnd"/>
      <w:r w:rsidRPr="00DE5AAE">
        <w:t xml:space="preserve">. </w:t>
      </w:r>
      <w:r w:rsidRPr="00DE5AAE">
        <w:rPr>
          <w:vertAlign w:val="superscript"/>
        </w:rPr>
        <w:t>1.2</w:t>
      </w:r>
      <w:r w:rsidRPr="00DE5AAE">
        <w:t xml:space="preserve"> Terra autem </w:t>
      </w:r>
      <w:proofErr w:type="spellStart"/>
      <w:r w:rsidRPr="00DE5AAE">
        <w:t>erat</w:t>
      </w:r>
      <w:proofErr w:type="spellEnd"/>
      <w:r w:rsidRPr="00DE5AAE">
        <w:t xml:space="preserve"> </w:t>
      </w:r>
      <w:proofErr w:type="spellStart"/>
      <w:r w:rsidRPr="00DE5AAE">
        <w:t>inanis</w:t>
      </w:r>
      <w:proofErr w:type="spellEnd"/>
      <w:r w:rsidRPr="00DE5AAE">
        <w:t xml:space="preserve"> et </w:t>
      </w:r>
      <w:proofErr w:type="spellStart"/>
      <w:r w:rsidRPr="00DE5AAE">
        <w:t>vacua</w:t>
      </w:r>
      <w:proofErr w:type="spellEnd"/>
      <w:r w:rsidRPr="00DE5AAE">
        <w:t xml:space="preserve">, et </w:t>
      </w:r>
      <w:proofErr w:type="spellStart"/>
      <w:r w:rsidRPr="00DE5AAE">
        <w:t>tenebrae</w:t>
      </w:r>
      <w:proofErr w:type="spellEnd"/>
      <w:r w:rsidRPr="00DE5AAE">
        <w:t xml:space="preserve"> super </w:t>
      </w:r>
      <w:proofErr w:type="spellStart"/>
      <w:r w:rsidRPr="00DE5AAE">
        <w:t>faciem</w:t>
      </w:r>
      <w:proofErr w:type="spellEnd"/>
      <w:r w:rsidRPr="00DE5AAE">
        <w:t xml:space="preserve"> </w:t>
      </w:r>
      <w:proofErr w:type="spellStart"/>
      <w:r w:rsidRPr="00DE5AAE">
        <w:t>abyssi</w:t>
      </w:r>
      <w:proofErr w:type="spellEnd"/>
      <w:r w:rsidRPr="00DE5AAE">
        <w:t xml:space="preserve">, et spiritus Dei </w:t>
      </w:r>
      <w:proofErr w:type="spellStart"/>
      <w:r w:rsidRPr="00DE5AAE">
        <w:t>ferebatur</w:t>
      </w:r>
      <w:proofErr w:type="spellEnd"/>
      <w:r w:rsidRPr="00DE5AAE">
        <w:t xml:space="preserve"> super aquas. </w:t>
      </w:r>
      <w:r w:rsidRPr="00DE5AAE">
        <w:rPr>
          <w:vertAlign w:val="superscript"/>
        </w:rPr>
        <w:t>1.3</w:t>
      </w:r>
      <w:r w:rsidRPr="00DE5AAE">
        <w:t xml:space="preserve"> </w:t>
      </w:r>
      <w:proofErr w:type="spellStart"/>
      <w:r w:rsidRPr="00DE5AAE">
        <w:t>Dixitque</w:t>
      </w:r>
      <w:proofErr w:type="spellEnd"/>
      <w:r w:rsidRPr="00DE5AAE">
        <w:t xml:space="preserve"> Deus, “Fiat lux.” Et </w:t>
      </w:r>
      <w:proofErr w:type="spellStart"/>
      <w:r w:rsidRPr="00DE5AAE">
        <w:t>facta</w:t>
      </w:r>
      <w:proofErr w:type="spellEnd"/>
      <w:r w:rsidRPr="00DE5AAE">
        <w:t xml:space="preserve"> </w:t>
      </w:r>
      <w:proofErr w:type="spellStart"/>
      <w:r w:rsidRPr="00DE5AAE">
        <w:t>est</w:t>
      </w:r>
      <w:proofErr w:type="spellEnd"/>
      <w:r w:rsidRPr="00DE5AAE">
        <w:t xml:space="preserve"> lux.</w:t>
      </w:r>
    </w:p>
    <w:p w14:paraId="162BAB57" w14:textId="77777777" w:rsidR="00F633A9" w:rsidRPr="00DE5AAE" w:rsidRDefault="00F633A9" w:rsidP="00F633A9">
      <w:pPr>
        <w:pStyle w:val="tbl-body-text"/>
        <w:spacing w:line="480" w:lineRule="auto"/>
        <w:ind w:left="720"/>
      </w:pPr>
    </w:p>
    <w:p w14:paraId="49A1325E" w14:textId="3825BFD3" w:rsidR="00F633A9" w:rsidRDefault="00F633A9" w:rsidP="00F633A9">
      <w:pPr>
        <w:spacing w:line="480" w:lineRule="auto"/>
        <w:ind w:left="720"/>
      </w:pPr>
      <w:r w:rsidRPr="00DE5AAE">
        <w:t>[</w:t>
      </w:r>
      <w:r w:rsidRPr="00DE5AAE">
        <w:rPr>
          <w:vertAlign w:val="superscript"/>
        </w:rPr>
        <w:t>1.1</w:t>
      </w:r>
      <w:r w:rsidRPr="00DE5AAE">
        <w:t xml:space="preserve"> In the beginning God created heaven and earth. </w:t>
      </w:r>
      <w:r w:rsidRPr="00DE5AAE">
        <w:rPr>
          <w:vertAlign w:val="superscript"/>
        </w:rPr>
        <w:t>1.2</w:t>
      </w:r>
      <w:r w:rsidRPr="00DE5AAE">
        <w:t xml:space="preserve"> And the earth was void and empty, and darkness was upon the face of the deep; and the spirit of God moved over the waters. </w:t>
      </w:r>
      <w:r w:rsidRPr="00DE5AAE">
        <w:rPr>
          <w:vertAlign w:val="superscript"/>
        </w:rPr>
        <w:t>1.3</w:t>
      </w:r>
      <w:r w:rsidRPr="00DE5AAE">
        <w:t xml:space="preserve"> And God said: ‘Be light made. And light was made.’]</w:t>
      </w:r>
    </w:p>
    <w:p w14:paraId="2EA774F6" w14:textId="77777777" w:rsidR="00F633A9" w:rsidRDefault="00F633A9" w:rsidP="00F633A9">
      <w:pPr>
        <w:spacing w:line="480" w:lineRule="auto"/>
      </w:pPr>
    </w:p>
    <w:p w14:paraId="07CBCD50" w14:textId="4D556229" w:rsidR="00F633A9" w:rsidRDefault="00F633A9" w:rsidP="00F633A9">
      <w:pPr>
        <w:spacing w:line="480" w:lineRule="auto"/>
      </w:pPr>
      <w:r>
        <w:t xml:space="preserve">In rendering this passage into Old English, </w:t>
      </w:r>
      <w:proofErr w:type="spellStart"/>
      <w:r>
        <w:t>Ælfric</w:t>
      </w:r>
      <w:proofErr w:type="spellEnd"/>
      <w:r>
        <w:t xml:space="preserve"> translates ‘word-for-word’, altering only the syntax (word-order) to produce idiomatic vernacular prose:</w:t>
      </w:r>
    </w:p>
    <w:p w14:paraId="45F75388" w14:textId="77777777" w:rsidR="00F633A9" w:rsidRDefault="00F633A9" w:rsidP="00F633A9">
      <w:pPr>
        <w:spacing w:line="480" w:lineRule="auto"/>
      </w:pPr>
    </w:p>
    <w:p w14:paraId="3905B21E" w14:textId="56F1D1C1" w:rsidR="00F633A9" w:rsidRPr="00DE5AAE" w:rsidRDefault="00F633A9" w:rsidP="00F633A9">
      <w:pPr>
        <w:pStyle w:val="tbl-body-text"/>
        <w:spacing w:line="480" w:lineRule="auto"/>
        <w:ind w:left="720"/>
      </w:pPr>
      <w:r w:rsidRPr="00F633A9">
        <w:rPr>
          <w:vertAlign w:val="superscript"/>
        </w:rPr>
        <w:t>1.1</w:t>
      </w:r>
      <w:r>
        <w:t xml:space="preserve"> </w:t>
      </w:r>
      <w:r w:rsidRPr="00DE5AAE">
        <w:t xml:space="preserve">On </w:t>
      </w:r>
      <w:proofErr w:type="spellStart"/>
      <w:r w:rsidRPr="00DE5AAE">
        <w:t>anginne</w:t>
      </w:r>
      <w:proofErr w:type="spellEnd"/>
      <w:r w:rsidRPr="00DE5AAE">
        <w:t xml:space="preserve"> </w:t>
      </w:r>
      <w:proofErr w:type="spellStart"/>
      <w:r w:rsidRPr="00DE5AAE">
        <w:t>gesceop</w:t>
      </w:r>
      <w:proofErr w:type="spellEnd"/>
      <w:r w:rsidRPr="00DE5AAE">
        <w:t xml:space="preserve"> God </w:t>
      </w:r>
      <w:proofErr w:type="spellStart"/>
      <w:r w:rsidRPr="00DE5AAE">
        <w:t>heofenan</w:t>
      </w:r>
      <w:proofErr w:type="spellEnd"/>
      <w:r w:rsidRPr="00DE5AAE">
        <w:t xml:space="preserve"> and </w:t>
      </w:r>
      <w:proofErr w:type="spellStart"/>
      <w:r w:rsidRPr="00DE5AAE">
        <w:t>eorþan</w:t>
      </w:r>
      <w:proofErr w:type="spellEnd"/>
      <w:r w:rsidRPr="00DE5AAE">
        <w:t xml:space="preserve">. </w:t>
      </w:r>
      <w:r w:rsidRPr="00DE5AAE">
        <w:rPr>
          <w:vertAlign w:val="superscript"/>
        </w:rPr>
        <w:t>1.2</w:t>
      </w:r>
      <w:r w:rsidRPr="00DE5AAE">
        <w:t xml:space="preserve"> Seo </w:t>
      </w:r>
      <w:proofErr w:type="spellStart"/>
      <w:r w:rsidRPr="00DE5AAE">
        <w:t>eorðe</w:t>
      </w:r>
      <w:proofErr w:type="spellEnd"/>
      <w:r w:rsidRPr="00DE5AAE">
        <w:t xml:space="preserve"> </w:t>
      </w:r>
      <w:proofErr w:type="spellStart"/>
      <w:r w:rsidRPr="00DE5AAE">
        <w:t>soþlice</w:t>
      </w:r>
      <w:proofErr w:type="spellEnd"/>
      <w:r w:rsidRPr="00DE5AAE">
        <w:t xml:space="preserve"> </w:t>
      </w:r>
      <w:proofErr w:type="spellStart"/>
      <w:r w:rsidRPr="00DE5AAE">
        <w:t>wæs</w:t>
      </w:r>
      <w:proofErr w:type="spellEnd"/>
      <w:r w:rsidRPr="00DE5AAE">
        <w:t xml:space="preserve"> </w:t>
      </w:r>
      <w:proofErr w:type="spellStart"/>
      <w:r w:rsidRPr="00DE5AAE">
        <w:t>ydel</w:t>
      </w:r>
      <w:proofErr w:type="spellEnd"/>
      <w:r w:rsidRPr="00DE5AAE">
        <w:t xml:space="preserve"> and </w:t>
      </w:r>
      <w:proofErr w:type="spellStart"/>
      <w:r w:rsidRPr="00DE5AAE">
        <w:t>æmtig</w:t>
      </w:r>
      <w:proofErr w:type="spellEnd"/>
      <w:r w:rsidRPr="00DE5AAE">
        <w:t xml:space="preserve"> and </w:t>
      </w:r>
      <w:proofErr w:type="spellStart"/>
      <w:r w:rsidRPr="00DE5AAE">
        <w:t>þeostru</w:t>
      </w:r>
      <w:proofErr w:type="spellEnd"/>
      <w:r w:rsidRPr="00DE5AAE">
        <w:t xml:space="preserve"> </w:t>
      </w:r>
      <w:proofErr w:type="spellStart"/>
      <w:r w:rsidRPr="00DE5AAE">
        <w:t>wæron</w:t>
      </w:r>
      <w:proofErr w:type="spellEnd"/>
      <w:r w:rsidRPr="00DE5AAE">
        <w:t xml:space="preserve"> </w:t>
      </w:r>
      <w:proofErr w:type="spellStart"/>
      <w:r w:rsidRPr="00DE5AAE">
        <w:t>ofer</w:t>
      </w:r>
      <w:proofErr w:type="spellEnd"/>
      <w:r w:rsidRPr="00DE5AAE">
        <w:t xml:space="preserve"> </w:t>
      </w:r>
      <w:proofErr w:type="spellStart"/>
      <w:r w:rsidRPr="00DE5AAE">
        <w:t>þære</w:t>
      </w:r>
      <w:proofErr w:type="spellEnd"/>
      <w:r w:rsidRPr="00DE5AAE">
        <w:t xml:space="preserve"> </w:t>
      </w:r>
      <w:proofErr w:type="spellStart"/>
      <w:r w:rsidRPr="00DE5AAE">
        <w:t>niwelnisse</w:t>
      </w:r>
      <w:proofErr w:type="spellEnd"/>
      <w:r w:rsidRPr="00DE5AAE">
        <w:t xml:space="preserve"> </w:t>
      </w:r>
      <w:proofErr w:type="spellStart"/>
      <w:r w:rsidRPr="00DE5AAE">
        <w:t>brandnisse</w:t>
      </w:r>
      <w:proofErr w:type="spellEnd"/>
      <w:r w:rsidRPr="00DE5AAE">
        <w:t xml:space="preserve">, and Godes </w:t>
      </w:r>
      <w:proofErr w:type="spellStart"/>
      <w:r w:rsidRPr="00DE5AAE">
        <w:t>gast</w:t>
      </w:r>
      <w:proofErr w:type="spellEnd"/>
      <w:r w:rsidRPr="00DE5AAE">
        <w:t xml:space="preserve"> </w:t>
      </w:r>
      <w:proofErr w:type="spellStart"/>
      <w:r w:rsidRPr="00DE5AAE">
        <w:t>wæs</w:t>
      </w:r>
      <w:proofErr w:type="spellEnd"/>
      <w:r w:rsidRPr="00DE5AAE">
        <w:t xml:space="preserve"> </w:t>
      </w:r>
      <w:proofErr w:type="spellStart"/>
      <w:r w:rsidRPr="00DE5AAE">
        <w:t>geferod</w:t>
      </w:r>
      <w:proofErr w:type="spellEnd"/>
      <w:r w:rsidRPr="00DE5AAE">
        <w:t xml:space="preserve"> </w:t>
      </w:r>
      <w:proofErr w:type="spellStart"/>
      <w:r w:rsidRPr="00DE5AAE">
        <w:t>ofer</w:t>
      </w:r>
      <w:proofErr w:type="spellEnd"/>
      <w:r w:rsidRPr="00DE5AAE">
        <w:t xml:space="preserve"> </w:t>
      </w:r>
      <w:proofErr w:type="spellStart"/>
      <w:r w:rsidRPr="00DE5AAE">
        <w:t>wateru</w:t>
      </w:r>
      <w:proofErr w:type="spellEnd"/>
      <w:r w:rsidRPr="00DE5AAE">
        <w:t xml:space="preserve">. </w:t>
      </w:r>
      <w:r w:rsidRPr="00DE5AAE">
        <w:rPr>
          <w:vertAlign w:val="superscript"/>
        </w:rPr>
        <w:t>1.3</w:t>
      </w:r>
      <w:r w:rsidRPr="00DE5AAE">
        <w:t xml:space="preserve"> God </w:t>
      </w:r>
      <w:proofErr w:type="spellStart"/>
      <w:r w:rsidRPr="00DE5AAE">
        <w:t>cwæþ</w:t>
      </w:r>
      <w:proofErr w:type="spellEnd"/>
      <w:r w:rsidRPr="00DE5AAE">
        <w:t xml:space="preserve"> </w:t>
      </w:r>
      <w:proofErr w:type="spellStart"/>
      <w:r w:rsidRPr="00DE5AAE">
        <w:t>þa</w:t>
      </w:r>
      <w:proofErr w:type="spellEnd"/>
      <w:r w:rsidRPr="00DE5AAE">
        <w:t>: ‘</w:t>
      </w:r>
      <w:proofErr w:type="spellStart"/>
      <w:r w:rsidRPr="00DE5AAE">
        <w:t>Geweorðe</w:t>
      </w:r>
      <w:proofErr w:type="spellEnd"/>
      <w:r w:rsidRPr="00DE5AAE">
        <w:t xml:space="preserve"> </w:t>
      </w:r>
      <w:proofErr w:type="spellStart"/>
      <w:r w:rsidRPr="00DE5AAE">
        <w:t>leoht</w:t>
      </w:r>
      <w:proofErr w:type="spellEnd"/>
      <w:r w:rsidRPr="00DE5AAE">
        <w:t xml:space="preserve">’, and </w:t>
      </w:r>
      <w:proofErr w:type="spellStart"/>
      <w:r w:rsidRPr="00DE5AAE">
        <w:t>leoht</w:t>
      </w:r>
      <w:proofErr w:type="spellEnd"/>
      <w:r w:rsidRPr="00DE5AAE">
        <w:t xml:space="preserve"> </w:t>
      </w:r>
      <w:proofErr w:type="spellStart"/>
      <w:r w:rsidRPr="00DE5AAE">
        <w:t>wearþ</w:t>
      </w:r>
      <w:proofErr w:type="spellEnd"/>
      <w:r w:rsidRPr="00DE5AAE">
        <w:t xml:space="preserve"> </w:t>
      </w:r>
      <w:proofErr w:type="spellStart"/>
      <w:r w:rsidRPr="00DE5AAE">
        <w:t>geworht</w:t>
      </w:r>
      <w:proofErr w:type="spellEnd"/>
      <w:r w:rsidRPr="00DE5AAE">
        <w:t>.</w:t>
      </w:r>
    </w:p>
    <w:p w14:paraId="2A8F04B0" w14:textId="77777777" w:rsidR="00F633A9" w:rsidRPr="00DE5AAE" w:rsidRDefault="00F633A9" w:rsidP="00F633A9">
      <w:pPr>
        <w:pStyle w:val="tbl-body-text"/>
        <w:spacing w:line="480" w:lineRule="auto"/>
        <w:ind w:left="720"/>
      </w:pPr>
    </w:p>
    <w:p w14:paraId="4BB39AF8" w14:textId="2F96CCBA" w:rsidR="00F633A9" w:rsidRDefault="00F633A9" w:rsidP="00F633A9">
      <w:pPr>
        <w:pStyle w:val="tbl-body-text"/>
        <w:spacing w:line="480" w:lineRule="auto"/>
        <w:ind w:left="720"/>
      </w:pPr>
      <w:r w:rsidRPr="00DE5AAE">
        <w:t>[</w:t>
      </w:r>
      <w:r w:rsidRPr="00F633A9">
        <w:rPr>
          <w:vertAlign w:val="superscript"/>
        </w:rPr>
        <w:t>1.1</w:t>
      </w:r>
      <w:r>
        <w:t xml:space="preserve"> </w:t>
      </w:r>
      <w:r w:rsidRPr="00DE5AAE">
        <w:t xml:space="preserve">In the beginning God created heaven and earth. </w:t>
      </w:r>
      <w:r w:rsidRPr="00DE5AAE">
        <w:rPr>
          <w:vertAlign w:val="superscript"/>
        </w:rPr>
        <w:t>1.2</w:t>
      </w:r>
      <w:r w:rsidRPr="00DE5AAE">
        <w:t xml:space="preserve"> And the earth was void and empty, and darkness was upon the face of the deep; and the spirit of God moved over the waters. </w:t>
      </w:r>
      <w:r w:rsidRPr="00DE5AAE">
        <w:rPr>
          <w:vertAlign w:val="superscript"/>
        </w:rPr>
        <w:t>1.3</w:t>
      </w:r>
      <w:r w:rsidRPr="00DE5AAE">
        <w:t xml:space="preserve"> God said then: ‘Be light made. And light was made.’]</w:t>
      </w:r>
    </w:p>
    <w:p w14:paraId="509566B3" w14:textId="77777777" w:rsidR="00F633A9" w:rsidRDefault="00F633A9" w:rsidP="00F633A9">
      <w:pPr>
        <w:pStyle w:val="tbl-body-text"/>
        <w:spacing w:line="480" w:lineRule="auto"/>
      </w:pPr>
    </w:p>
    <w:p w14:paraId="5E640CB8" w14:textId="23C46172" w:rsidR="00F633A9" w:rsidRDefault="00F633A9" w:rsidP="00F633A9">
      <w:pPr>
        <w:pStyle w:val="tbl-body-text"/>
        <w:spacing w:line="480" w:lineRule="auto"/>
      </w:pPr>
      <w:r>
        <w:t xml:space="preserve">While Genesis is translated faithfully, the following books are treated more selectively in the manner of paraphrase. Increasingly large sections are omitted, notably long genealogies and legal passages, while references to the misconduct of the patriarchs are silently passed over. </w:t>
      </w:r>
      <w:r>
        <w:lastRenderedPageBreak/>
        <w:t xml:space="preserve">The result of is a more </w:t>
      </w:r>
      <w:r>
        <w:t>readable</w:t>
      </w:r>
      <w:r>
        <w:t>, streamlined version of the opening books of the Old Testament which foregrounds the central theme of obedience to God’s law.</w:t>
      </w:r>
      <w:r w:rsidRPr="00F633A9">
        <w:t xml:space="preserve"> </w:t>
      </w:r>
      <w:r>
        <w:t>For example, the anonymous translator of Leviticus omits the last chapter (Ch. 27), which lists penalties for offences, and brings the book to an end with an emphatic warning of the dangers of disobeying the Lord (Ch. 26):</w:t>
      </w:r>
    </w:p>
    <w:p w14:paraId="285DC240" w14:textId="77777777" w:rsidR="00F633A9" w:rsidRPr="00F633A9" w:rsidRDefault="00F633A9" w:rsidP="00F633A9">
      <w:pPr>
        <w:pStyle w:val="tbl-body-text"/>
        <w:spacing w:line="480" w:lineRule="auto"/>
      </w:pPr>
    </w:p>
    <w:p w14:paraId="7E51CEF9" w14:textId="07E61252" w:rsidR="00F633A9" w:rsidRPr="00F633A9" w:rsidRDefault="00F633A9" w:rsidP="00F633A9">
      <w:pPr>
        <w:pStyle w:val="verse"/>
        <w:rPr>
          <w:sz w:val="24"/>
        </w:rPr>
      </w:pPr>
      <w:r>
        <w:rPr>
          <w:sz w:val="24"/>
          <w:vertAlign w:val="superscript"/>
        </w:rPr>
        <w:t>Lev. 26.</w:t>
      </w:r>
      <w:r w:rsidRPr="00F633A9">
        <w:rPr>
          <w:sz w:val="24"/>
          <w:vertAlign w:val="superscript"/>
        </w:rPr>
        <w:t xml:space="preserve">41 </w:t>
      </w:r>
      <w:r w:rsidRPr="00F633A9">
        <w:rPr>
          <w:sz w:val="24"/>
        </w:rPr>
        <w:t xml:space="preserve">And </w:t>
      </w:r>
      <w:proofErr w:type="spellStart"/>
      <w:r w:rsidRPr="00F633A9">
        <w:rPr>
          <w:rStyle w:val="u"/>
          <w:sz w:val="24"/>
          <w:u w:val="none"/>
        </w:rPr>
        <w:t>ic</w:t>
      </w:r>
      <w:proofErr w:type="spellEnd"/>
      <w:r w:rsidRPr="00F633A9">
        <w:rPr>
          <w:rStyle w:val="u"/>
          <w:sz w:val="24"/>
          <w:u w:val="none"/>
        </w:rPr>
        <w:t xml:space="preserve"> </w:t>
      </w:r>
      <w:r w:rsidRPr="00F633A9">
        <w:rPr>
          <w:rStyle w:val="bu"/>
          <w:b w:val="0"/>
          <w:bCs/>
          <w:sz w:val="24"/>
          <w:u w:val="none"/>
        </w:rPr>
        <w:t>g</w:t>
      </w:r>
      <w:r w:rsidRPr="00F633A9">
        <w:rPr>
          <w:rStyle w:val="u"/>
          <w:sz w:val="24"/>
          <w:u w:val="none"/>
        </w:rPr>
        <w:t xml:space="preserve">a </w:t>
      </w:r>
      <w:proofErr w:type="spellStart"/>
      <w:r w:rsidRPr="00F633A9">
        <w:rPr>
          <w:rStyle w:val="u"/>
          <w:sz w:val="24"/>
          <w:u w:val="none"/>
        </w:rPr>
        <w:t>on</w:t>
      </w:r>
      <w:r w:rsidRPr="00F633A9">
        <w:rPr>
          <w:rStyle w:val="bu"/>
          <w:b w:val="0"/>
          <w:bCs/>
          <w:sz w:val="24"/>
          <w:u w:val="none"/>
        </w:rPr>
        <w:t>g</w:t>
      </w:r>
      <w:r w:rsidRPr="00F633A9">
        <w:rPr>
          <w:rStyle w:val="u"/>
          <w:sz w:val="24"/>
          <w:u w:val="none"/>
        </w:rPr>
        <w:t>en</w:t>
      </w:r>
      <w:proofErr w:type="spellEnd"/>
      <w:r w:rsidRPr="00F633A9">
        <w:rPr>
          <w:rStyle w:val="u"/>
          <w:sz w:val="24"/>
          <w:u w:val="none"/>
        </w:rPr>
        <w:t xml:space="preserve"> </w:t>
      </w:r>
      <w:proofErr w:type="spellStart"/>
      <w:r w:rsidRPr="00F633A9">
        <w:rPr>
          <w:rStyle w:val="u"/>
          <w:sz w:val="24"/>
          <w:u w:val="none"/>
        </w:rPr>
        <w:t>eow</w:t>
      </w:r>
      <w:proofErr w:type="spellEnd"/>
      <w:r w:rsidRPr="00F633A9">
        <w:rPr>
          <w:sz w:val="24"/>
        </w:rPr>
        <w:t xml:space="preserve"> and </w:t>
      </w:r>
      <w:proofErr w:type="spellStart"/>
      <w:r w:rsidRPr="00F633A9">
        <w:rPr>
          <w:rStyle w:val="u"/>
          <w:sz w:val="24"/>
          <w:u w:val="none"/>
        </w:rPr>
        <w:t>ge</w:t>
      </w:r>
      <w:r w:rsidRPr="00F633A9">
        <w:rPr>
          <w:rStyle w:val="bu"/>
          <w:b w:val="0"/>
          <w:bCs/>
          <w:sz w:val="24"/>
          <w:u w:val="none"/>
        </w:rPr>
        <w:t>l</w:t>
      </w:r>
      <w:r w:rsidRPr="00F633A9">
        <w:rPr>
          <w:rStyle w:val="u"/>
          <w:sz w:val="24"/>
          <w:u w:val="none"/>
        </w:rPr>
        <w:t>æde</w:t>
      </w:r>
      <w:proofErr w:type="spellEnd"/>
      <w:r w:rsidRPr="00F633A9">
        <w:rPr>
          <w:rStyle w:val="u"/>
          <w:sz w:val="24"/>
          <w:u w:val="none"/>
        </w:rPr>
        <w:t xml:space="preserve"> </w:t>
      </w:r>
      <w:proofErr w:type="spellStart"/>
      <w:r w:rsidRPr="00F633A9">
        <w:rPr>
          <w:rStyle w:val="u"/>
          <w:sz w:val="24"/>
          <w:u w:val="none"/>
        </w:rPr>
        <w:t>eow</w:t>
      </w:r>
      <w:proofErr w:type="spellEnd"/>
      <w:r w:rsidRPr="00F633A9">
        <w:rPr>
          <w:sz w:val="24"/>
        </w:rPr>
        <w:t xml:space="preserve"> on </w:t>
      </w:r>
      <w:proofErr w:type="spellStart"/>
      <w:r w:rsidRPr="00F633A9">
        <w:rPr>
          <w:sz w:val="24"/>
        </w:rPr>
        <w:t>feonda</w:t>
      </w:r>
      <w:proofErr w:type="spellEnd"/>
      <w:r w:rsidRPr="00F633A9">
        <w:rPr>
          <w:sz w:val="24"/>
        </w:rPr>
        <w:t xml:space="preserve"> </w:t>
      </w:r>
      <w:r w:rsidRPr="00F633A9">
        <w:rPr>
          <w:rStyle w:val="b"/>
          <w:rFonts w:eastAsiaTheme="majorEastAsia"/>
          <w:b w:val="0"/>
          <w:bCs/>
          <w:sz w:val="24"/>
        </w:rPr>
        <w:t>l</w:t>
      </w:r>
      <w:r w:rsidRPr="00F633A9">
        <w:rPr>
          <w:sz w:val="24"/>
        </w:rPr>
        <w:t xml:space="preserve">and, </w:t>
      </w:r>
      <w:proofErr w:type="spellStart"/>
      <w:r w:rsidRPr="00F633A9">
        <w:rPr>
          <w:sz w:val="24"/>
        </w:rPr>
        <w:t>oþ</w:t>
      </w:r>
      <w:proofErr w:type="spellEnd"/>
      <w:r w:rsidRPr="00F633A9">
        <w:rPr>
          <w:sz w:val="24"/>
        </w:rPr>
        <w:t xml:space="preserve"> </w:t>
      </w:r>
      <w:proofErr w:type="spellStart"/>
      <w:r w:rsidRPr="00F633A9">
        <w:rPr>
          <w:sz w:val="24"/>
        </w:rPr>
        <w:t>eowre</w:t>
      </w:r>
      <w:proofErr w:type="spellEnd"/>
      <w:r w:rsidRPr="00F633A9">
        <w:rPr>
          <w:sz w:val="24"/>
        </w:rPr>
        <w:t xml:space="preserve"> </w:t>
      </w:r>
      <w:proofErr w:type="spellStart"/>
      <w:r w:rsidRPr="00F633A9">
        <w:rPr>
          <w:rStyle w:val="b"/>
          <w:rFonts w:eastAsiaTheme="majorEastAsia"/>
          <w:b w:val="0"/>
          <w:bCs/>
          <w:sz w:val="24"/>
        </w:rPr>
        <w:t>l</w:t>
      </w:r>
      <w:r w:rsidRPr="00F633A9">
        <w:rPr>
          <w:sz w:val="24"/>
        </w:rPr>
        <w:t>yþre</w:t>
      </w:r>
      <w:proofErr w:type="spellEnd"/>
      <w:r w:rsidRPr="00F633A9">
        <w:rPr>
          <w:sz w:val="24"/>
        </w:rPr>
        <w:t xml:space="preserve"> mod </w:t>
      </w:r>
      <w:proofErr w:type="spellStart"/>
      <w:r w:rsidRPr="00F633A9">
        <w:rPr>
          <w:sz w:val="24"/>
        </w:rPr>
        <w:t>a</w:t>
      </w:r>
      <w:r w:rsidRPr="00F633A9">
        <w:rPr>
          <w:rStyle w:val="b"/>
          <w:rFonts w:eastAsiaTheme="majorEastAsia"/>
          <w:b w:val="0"/>
          <w:bCs/>
          <w:sz w:val="24"/>
        </w:rPr>
        <w:t>b</w:t>
      </w:r>
      <w:r w:rsidRPr="00F633A9">
        <w:rPr>
          <w:sz w:val="24"/>
        </w:rPr>
        <w:t>lisige</w:t>
      </w:r>
      <w:proofErr w:type="spellEnd"/>
      <w:r w:rsidRPr="00F633A9">
        <w:rPr>
          <w:sz w:val="24"/>
        </w:rPr>
        <w:t xml:space="preserve">. </w:t>
      </w:r>
      <w:proofErr w:type="spellStart"/>
      <w:r w:rsidRPr="00F633A9">
        <w:rPr>
          <w:sz w:val="24"/>
        </w:rPr>
        <w:t>Þonne</w:t>
      </w:r>
      <w:proofErr w:type="spellEnd"/>
      <w:r w:rsidRPr="00F633A9">
        <w:rPr>
          <w:sz w:val="24"/>
        </w:rPr>
        <w:t xml:space="preserve"> </w:t>
      </w:r>
      <w:proofErr w:type="spellStart"/>
      <w:r w:rsidRPr="00F633A9">
        <w:rPr>
          <w:sz w:val="24"/>
        </w:rPr>
        <w:t>ge</w:t>
      </w:r>
      <w:r w:rsidRPr="00F633A9">
        <w:rPr>
          <w:rStyle w:val="b"/>
          <w:rFonts w:eastAsiaTheme="majorEastAsia"/>
          <w:b w:val="0"/>
          <w:bCs/>
          <w:sz w:val="24"/>
        </w:rPr>
        <w:t>b</w:t>
      </w:r>
      <w:r w:rsidRPr="00F633A9">
        <w:rPr>
          <w:sz w:val="24"/>
        </w:rPr>
        <w:t>idde</w:t>
      </w:r>
      <w:proofErr w:type="spellEnd"/>
      <w:r w:rsidRPr="00F633A9">
        <w:rPr>
          <w:sz w:val="24"/>
        </w:rPr>
        <w:t xml:space="preserve"> </w:t>
      </w:r>
      <w:proofErr w:type="spellStart"/>
      <w:r w:rsidRPr="00F633A9">
        <w:rPr>
          <w:sz w:val="24"/>
        </w:rPr>
        <w:t>ge</w:t>
      </w:r>
      <w:proofErr w:type="spellEnd"/>
      <w:r w:rsidRPr="00F633A9">
        <w:rPr>
          <w:sz w:val="24"/>
        </w:rPr>
        <w:t xml:space="preserve"> for </w:t>
      </w:r>
      <w:proofErr w:type="spellStart"/>
      <w:r w:rsidRPr="00F633A9">
        <w:rPr>
          <w:sz w:val="24"/>
        </w:rPr>
        <w:t>eowrum</w:t>
      </w:r>
      <w:proofErr w:type="spellEnd"/>
      <w:r w:rsidRPr="00F633A9">
        <w:rPr>
          <w:sz w:val="24"/>
        </w:rPr>
        <w:t xml:space="preserve"> </w:t>
      </w:r>
      <w:proofErr w:type="spellStart"/>
      <w:r w:rsidRPr="00F633A9">
        <w:rPr>
          <w:sz w:val="24"/>
        </w:rPr>
        <w:t>arleasnissum</w:t>
      </w:r>
      <w:proofErr w:type="spellEnd"/>
      <w:r w:rsidRPr="00F633A9">
        <w:rPr>
          <w:sz w:val="24"/>
        </w:rPr>
        <w:t xml:space="preserve">, </w:t>
      </w:r>
      <w:r w:rsidRPr="00F633A9">
        <w:rPr>
          <w:sz w:val="20"/>
          <w:szCs w:val="20"/>
          <w:vertAlign w:val="superscript"/>
        </w:rPr>
        <w:t>42</w:t>
      </w:r>
      <w:r w:rsidRPr="00F633A9">
        <w:rPr>
          <w:sz w:val="24"/>
        </w:rPr>
        <w:t xml:space="preserve"> and </w:t>
      </w:r>
      <w:proofErr w:type="spellStart"/>
      <w:r w:rsidRPr="00F633A9">
        <w:rPr>
          <w:rStyle w:val="u"/>
          <w:sz w:val="24"/>
          <w:u w:val="none"/>
        </w:rPr>
        <w:t>ic</w:t>
      </w:r>
      <w:proofErr w:type="spellEnd"/>
      <w:r w:rsidRPr="00F633A9">
        <w:rPr>
          <w:rStyle w:val="u"/>
          <w:sz w:val="24"/>
          <w:u w:val="none"/>
        </w:rPr>
        <w:t xml:space="preserve"> </w:t>
      </w:r>
      <w:proofErr w:type="spellStart"/>
      <w:r w:rsidRPr="00F633A9">
        <w:rPr>
          <w:rStyle w:val="u"/>
          <w:sz w:val="24"/>
          <w:u w:val="none"/>
        </w:rPr>
        <w:t>gyme</w:t>
      </w:r>
      <w:proofErr w:type="spellEnd"/>
      <w:r w:rsidRPr="00F633A9">
        <w:rPr>
          <w:sz w:val="24"/>
        </w:rPr>
        <w:t xml:space="preserve"> min </w:t>
      </w:r>
      <w:proofErr w:type="spellStart"/>
      <w:r w:rsidRPr="00F633A9">
        <w:rPr>
          <w:sz w:val="24"/>
        </w:rPr>
        <w:t>wedd</w:t>
      </w:r>
      <w:proofErr w:type="spellEnd"/>
      <w:r w:rsidRPr="00F633A9">
        <w:rPr>
          <w:sz w:val="24"/>
        </w:rPr>
        <w:t xml:space="preserve"> </w:t>
      </w:r>
      <w:proofErr w:type="spellStart"/>
      <w:r w:rsidRPr="00F633A9">
        <w:rPr>
          <w:sz w:val="24"/>
        </w:rPr>
        <w:t>þe</w:t>
      </w:r>
      <w:proofErr w:type="spellEnd"/>
      <w:r w:rsidRPr="00F633A9">
        <w:rPr>
          <w:sz w:val="24"/>
        </w:rPr>
        <w:t xml:space="preserve"> </w:t>
      </w:r>
      <w:proofErr w:type="spellStart"/>
      <w:r w:rsidRPr="00F633A9">
        <w:rPr>
          <w:sz w:val="24"/>
        </w:rPr>
        <w:t>ic</w:t>
      </w:r>
      <w:proofErr w:type="spellEnd"/>
      <w:r w:rsidRPr="00F633A9">
        <w:rPr>
          <w:sz w:val="24"/>
        </w:rPr>
        <w:t xml:space="preserve"> </w:t>
      </w:r>
      <w:proofErr w:type="spellStart"/>
      <w:r w:rsidRPr="00F633A9">
        <w:rPr>
          <w:sz w:val="24"/>
        </w:rPr>
        <w:t>behet</w:t>
      </w:r>
      <w:proofErr w:type="spellEnd"/>
      <w:r w:rsidRPr="00F633A9">
        <w:rPr>
          <w:sz w:val="24"/>
        </w:rPr>
        <w:t xml:space="preserve"> </w:t>
      </w:r>
      <w:proofErr w:type="spellStart"/>
      <w:r w:rsidRPr="00F633A9">
        <w:rPr>
          <w:sz w:val="24"/>
        </w:rPr>
        <w:t>Abrahame</w:t>
      </w:r>
      <w:proofErr w:type="spellEnd"/>
      <w:r w:rsidRPr="00F633A9">
        <w:rPr>
          <w:sz w:val="24"/>
        </w:rPr>
        <w:t xml:space="preserve"> and </w:t>
      </w:r>
      <w:proofErr w:type="spellStart"/>
      <w:r w:rsidRPr="00F633A9">
        <w:rPr>
          <w:sz w:val="24"/>
        </w:rPr>
        <w:t>Isaace</w:t>
      </w:r>
      <w:proofErr w:type="spellEnd"/>
      <w:r w:rsidRPr="00F633A9">
        <w:rPr>
          <w:sz w:val="24"/>
        </w:rPr>
        <w:t xml:space="preserve"> and </w:t>
      </w:r>
      <w:proofErr w:type="spellStart"/>
      <w:r w:rsidRPr="00F633A9">
        <w:rPr>
          <w:sz w:val="24"/>
        </w:rPr>
        <w:t>Iacobe</w:t>
      </w:r>
      <w:proofErr w:type="spellEnd"/>
      <w:r w:rsidRPr="00F633A9">
        <w:rPr>
          <w:sz w:val="24"/>
        </w:rPr>
        <w:t xml:space="preserve">. </w:t>
      </w:r>
      <w:proofErr w:type="spellStart"/>
      <w:r w:rsidRPr="00F633A9">
        <w:rPr>
          <w:rStyle w:val="u"/>
          <w:sz w:val="24"/>
          <w:u w:val="none"/>
        </w:rPr>
        <w:t>Ic</w:t>
      </w:r>
      <w:proofErr w:type="spellEnd"/>
      <w:r w:rsidRPr="00F633A9">
        <w:rPr>
          <w:rStyle w:val="u"/>
          <w:sz w:val="24"/>
          <w:u w:val="none"/>
        </w:rPr>
        <w:t xml:space="preserve"> </w:t>
      </w:r>
      <w:proofErr w:type="spellStart"/>
      <w:r w:rsidRPr="00F633A9">
        <w:rPr>
          <w:rStyle w:val="u"/>
          <w:sz w:val="24"/>
          <w:u w:val="none"/>
        </w:rPr>
        <w:t>gime</w:t>
      </w:r>
      <w:proofErr w:type="spellEnd"/>
      <w:r w:rsidRPr="00F633A9">
        <w:rPr>
          <w:sz w:val="24"/>
        </w:rPr>
        <w:t xml:space="preserve"> </w:t>
      </w:r>
      <w:proofErr w:type="spellStart"/>
      <w:r w:rsidRPr="00F633A9">
        <w:rPr>
          <w:sz w:val="24"/>
        </w:rPr>
        <w:t>þæs</w:t>
      </w:r>
      <w:proofErr w:type="spellEnd"/>
      <w:r w:rsidRPr="00F633A9">
        <w:rPr>
          <w:sz w:val="24"/>
        </w:rPr>
        <w:t xml:space="preserve"> </w:t>
      </w:r>
      <w:proofErr w:type="spellStart"/>
      <w:r w:rsidRPr="00F633A9">
        <w:rPr>
          <w:sz w:val="24"/>
        </w:rPr>
        <w:t>landes</w:t>
      </w:r>
      <w:proofErr w:type="spellEnd"/>
      <w:r w:rsidRPr="00F633A9">
        <w:rPr>
          <w:sz w:val="24"/>
        </w:rPr>
        <w:t xml:space="preserve">; </w:t>
      </w:r>
      <w:r w:rsidRPr="00F633A9">
        <w:rPr>
          <w:sz w:val="20"/>
          <w:szCs w:val="20"/>
          <w:vertAlign w:val="superscript"/>
        </w:rPr>
        <w:t>43</w:t>
      </w:r>
      <w:r w:rsidRPr="00F633A9">
        <w:rPr>
          <w:sz w:val="24"/>
        </w:rPr>
        <w:t xml:space="preserve"> </w:t>
      </w:r>
      <w:proofErr w:type="spellStart"/>
      <w:r w:rsidRPr="00F633A9">
        <w:rPr>
          <w:sz w:val="24"/>
        </w:rPr>
        <w:t>þonne</w:t>
      </w:r>
      <w:proofErr w:type="spellEnd"/>
      <w:r w:rsidRPr="00F633A9">
        <w:rPr>
          <w:sz w:val="24"/>
        </w:rPr>
        <w:t xml:space="preserve"> </w:t>
      </w:r>
      <w:proofErr w:type="spellStart"/>
      <w:r w:rsidRPr="00F633A9">
        <w:rPr>
          <w:sz w:val="24"/>
        </w:rPr>
        <w:t>ge</w:t>
      </w:r>
      <w:proofErr w:type="spellEnd"/>
      <w:r w:rsidRPr="00F633A9">
        <w:rPr>
          <w:sz w:val="24"/>
        </w:rPr>
        <w:t xml:space="preserve"> hit </w:t>
      </w:r>
      <w:proofErr w:type="spellStart"/>
      <w:r w:rsidRPr="00F633A9">
        <w:rPr>
          <w:sz w:val="24"/>
        </w:rPr>
        <w:t>for</w:t>
      </w:r>
      <w:r w:rsidRPr="00F633A9">
        <w:rPr>
          <w:rStyle w:val="b"/>
          <w:rFonts w:eastAsiaTheme="majorEastAsia"/>
          <w:b w:val="0"/>
          <w:bCs/>
          <w:sz w:val="24"/>
        </w:rPr>
        <w:t>l</w:t>
      </w:r>
      <w:r w:rsidRPr="00F633A9">
        <w:rPr>
          <w:sz w:val="24"/>
        </w:rPr>
        <w:t>ætað</w:t>
      </w:r>
      <w:proofErr w:type="spellEnd"/>
      <w:r w:rsidRPr="00F633A9">
        <w:rPr>
          <w:sz w:val="24"/>
        </w:rPr>
        <w:t xml:space="preserve">, hit </w:t>
      </w:r>
      <w:proofErr w:type="spellStart"/>
      <w:r w:rsidRPr="00F633A9">
        <w:rPr>
          <w:rStyle w:val="b"/>
          <w:rFonts w:eastAsiaTheme="majorEastAsia"/>
          <w:b w:val="0"/>
          <w:bCs/>
          <w:sz w:val="24"/>
        </w:rPr>
        <w:t>l</w:t>
      </w:r>
      <w:r w:rsidRPr="00F633A9">
        <w:rPr>
          <w:sz w:val="24"/>
        </w:rPr>
        <w:t>icað</w:t>
      </w:r>
      <w:proofErr w:type="spellEnd"/>
      <w:r w:rsidRPr="00F633A9">
        <w:rPr>
          <w:sz w:val="24"/>
        </w:rPr>
        <w:t xml:space="preserve"> me </w:t>
      </w:r>
      <w:proofErr w:type="spellStart"/>
      <w:r w:rsidRPr="00F633A9">
        <w:rPr>
          <w:sz w:val="24"/>
        </w:rPr>
        <w:t>þeah</w:t>
      </w:r>
      <w:proofErr w:type="spellEnd"/>
      <w:r w:rsidRPr="00F633A9">
        <w:rPr>
          <w:sz w:val="24"/>
        </w:rPr>
        <w:t xml:space="preserve"> hit </w:t>
      </w:r>
      <w:proofErr w:type="spellStart"/>
      <w:r w:rsidRPr="00F633A9">
        <w:rPr>
          <w:sz w:val="24"/>
        </w:rPr>
        <w:t>weste</w:t>
      </w:r>
      <w:proofErr w:type="spellEnd"/>
      <w:r w:rsidRPr="00F633A9">
        <w:rPr>
          <w:sz w:val="24"/>
        </w:rPr>
        <w:t xml:space="preserve"> sig. </w:t>
      </w:r>
      <w:r w:rsidRPr="00F633A9">
        <w:rPr>
          <w:sz w:val="20"/>
          <w:szCs w:val="20"/>
          <w:vertAlign w:val="superscript"/>
        </w:rPr>
        <w:t>44</w:t>
      </w:r>
      <w:r w:rsidRPr="00F633A9">
        <w:rPr>
          <w:sz w:val="24"/>
        </w:rPr>
        <w:t xml:space="preserve"> </w:t>
      </w:r>
      <w:proofErr w:type="spellStart"/>
      <w:r w:rsidRPr="00F633A9">
        <w:rPr>
          <w:rStyle w:val="u"/>
          <w:sz w:val="24"/>
          <w:u w:val="none"/>
        </w:rPr>
        <w:t>Ic</w:t>
      </w:r>
      <w:proofErr w:type="spellEnd"/>
      <w:r w:rsidRPr="00F633A9">
        <w:rPr>
          <w:rStyle w:val="u"/>
          <w:sz w:val="24"/>
          <w:u w:val="none"/>
        </w:rPr>
        <w:t xml:space="preserve"> </w:t>
      </w:r>
      <w:proofErr w:type="spellStart"/>
      <w:r w:rsidRPr="00F633A9">
        <w:rPr>
          <w:rStyle w:val="u"/>
          <w:sz w:val="24"/>
          <w:u w:val="none"/>
        </w:rPr>
        <w:t>eom</w:t>
      </w:r>
      <w:proofErr w:type="spellEnd"/>
      <w:r w:rsidRPr="00F633A9">
        <w:rPr>
          <w:sz w:val="24"/>
        </w:rPr>
        <w:t xml:space="preserve"> </w:t>
      </w:r>
      <w:proofErr w:type="spellStart"/>
      <w:r w:rsidRPr="00F633A9">
        <w:rPr>
          <w:sz w:val="24"/>
        </w:rPr>
        <w:t>Drihten</w:t>
      </w:r>
      <w:proofErr w:type="spellEnd"/>
      <w:r w:rsidRPr="00F633A9">
        <w:rPr>
          <w:sz w:val="24"/>
        </w:rPr>
        <w:t xml:space="preserve"> </w:t>
      </w:r>
      <w:proofErr w:type="spellStart"/>
      <w:r w:rsidRPr="00F633A9">
        <w:rPr>
          <w:sz w:val="24"/>
        </w:rPr>
        <w:t>eowre</w:t>
      </w:r>
      <w:proofErr w:type="spellEnd"/>
      <w:r w:rsidRPr="00F633A9">
        <w:rPr>
          <w:sz w:val="24"/>
        </w:rPr>
        <w:t xml:space="preserve"> God </w:t>
      </w:r>
      <w:r w:rsidRPr="00F633A9">
        <w:rPr>
          <w:sz w:val="20"/>
          <w:szCs w:val="20"/>
          <w:vertAlign w:val="superscript"/>
        </w:rPr>
        <w:t>45</w:t>
      </w:r>
      <w:r w:rsidRPr="00F633A9">
        <w:rPr>
          <w:sz w:val="24"/>
        </w:rPr>
        <w:t xml:space="preserve"> </w:t>
      </w:r>
      <w:proofErr w:type="spellStart"/>
      <w:r w:rsidRPr="00F633A9">
        <w:rPr>
          <w:sz w:val="24"/>
        </w:rPr>
        <w:t>þe</w:t>
      </w:r>
      <w:proofErr w:type="spellEnd"/>
      <w:r w:rsidRPr="00F633A9">
        <w:rPr>
          <w:sz w:val="24"/>
        </w:rPr>
        <w:t xml:space="preserve"> </w:t>
      </w:r>
      <w:proofErr w:type="spellStart"/>
      <w:r w:rsidRPr="00F633A9">
        <w:rPr>
          <w:sz w:val="24"/>
        </w:rPr>
        <w:t>eow</w:t>
      </w:r>
      <w:proofErr w:type="spellEnd"/>
      <w:r w:rsidRPr="00F633A9">
        <w:rPr>
          <w:sz w:val="24"/>
        </w:rPr>
        <w:t xml:space="preserve"> </w:t>
      </w:r>
      <w:proofErr w:type="spellStart"/>
      <w:r w:rsidRPr="00F633A9">
        <w:rPr>
          <w:sz w:val="24"/>
        </w:rPr>
        <w:t>ut</w:t>
      </w:r>
      <w:proofErr w:type="spellEnd"/>
      <w:r w:rsidRPr="00F633A9">
        <w:rPr>
          <w:sz w:val="24"/>
        </w:rPr>
        <w:t xml:space="preserve"> </w:t>
      </w:r>
      <w:proofErr w:type="spellStart"/>
      <w:r w:rsidRPr="00F633A9">
        <w:rPr>
          <w:sz w:val="24"/>
        </w:rPr>
        <w:t>a</w:t>
      </w:r>
      <w:r w:rsidRPr="00F633A9">
        <w:rPr>
          <w:rStyle w:val="b"/>
          <w:rFonts w:eastAsiaTheme="majorEastAsia"/>
          <w:b w:val="0"/>
          <w:bCs/>
          <w:sz w:val="24"/>
        </w:rPr>
        <w:t>l</w:t>
      </w:r>
      <w:r w:rsidRPr="00F633A9">
        <w:rPr>
          <w:sz w:val="24"/>
        </w:rPr>
        <w:t>ædde</w:t>
      </w:r>
      <w:proofErr w:type="spellEnd"/>
      <w:r w:rsidRPr="00F633A9">
        <w:rPr>
          <w:sz w:val="24"/>
        </w:rPr>
        <w:t xml:space="preserve"> of </w:t>
      </w:r>
      <w:proofErr w:type="spellStart"/>
      <w:r w:rsidRPr="00F633A9">
        <w:rPr>
          <w:sz w:val="24"/>
        </w:rPr>
        <w:t>Egipta</w:t>
      </w:r>
      <w:proofErr w:type="spellEnd"/>
      <w:r w:rsidRPr="00F633A9">
        <w:rPr>
          <w:sz w:val="24"/>
        </w:rPr>
        <w:t xml:space="preserve"> </w:t>
      </w:r>
      <w:proofErr w:type="spellStart"/>
      <w:r w:rsidRPr="00F633A9">
        <w:rPr>
          <w:rStyle w:val="b"/>
          <w:rFonts w:eastAsiaTheme="majorEastAsia"/>
          <w:b w:val="0"/>
          <w:bCs/>
          <w:sz w:val="24"/>
        </w:rPr>
        <w:t>l</w:t>
      </w:r>
      <w:r w:rsidRPr="00F633A9">
        <w:rPr>
          <w:sz w:val="24"/>
        </w:rPr>
        <w:t>ande</w:t>
      </w:r>
      <w:proofErr w:type="spellEnd"/>
      <w:r w:rsidRPr="00F633A9">
        <w:rPr>
          <w:sz w:val="24"/>
        </w:rPr>
        <w:t xml:space="preserve"> </w:t>
      </w:r>
      <w:proofErr w:type="spellStart"/>
      <w:r w:rsidRPr="00F633A9">
        <w:rPr>
          <w:sz w:val="24"/>
        </w:rPr>
        <w:t>be</w:t>
      </w:r>
      <w:r w:rsidRPr="00F633A9">
        <w:rPr>
          <w:rStyle w:val="b"/>
          <w:rFonts w:eastAsiaTheme="majorEastAsia"/>
          <w:b w:val="0"/>
          <w:bCs/>
          <w:sz w:val="24"/>
        </w:rPr>
        <w:t>f</w:t>
      </w:r>
      <w:r w:rsidRPr="00F633A9">
        <w:rPr>
          <w:sz w:val="24"/>
        </w:rPr>
        <w:t>oran</w:t>
      </w:r>
      <w:proofErr w:type="spellEnd"/>
      <w:r w:rsidRPr="00F633A9">
        <w:rPr>
          <w:sz w:val="24"/>
        </w:rPr>
        <w:t xml:space="preserve"> </w:t>
      </w:r>
      <w:proofErr w:type="spellStart"/>
      <w:r w:rsidRPr="00F633A9">
        <w:rPr>
          <w:sz w:val="24"/>
        </w:rPr>
        <w:t>ealles</w:t>
      </w:r>
      <w:proofErr w:type="spellEnd"/>
      <w:r w:rsidRPr="00F633A9">
        <w:rPr>
          <w:sz w:val="24"/>
        </w:rPr>
        <w:t xml:space="preserve"> </w:t>
      </w:r>
      <w:proofErr w:type="spellStart"/>
      <w:r w:rsidRPr="00F633A9">
        <w:rPr>
          <w:rStyle w:val="b"/>
          <w:rFonts w:eastAsiaTheme="majorEastAsia"/>
          <w:b w:val="0"/>
          <w:bCs/>
          <w:sz w:val="24"/>
        </w:rPr>
        <w:t>f</w:t>
      </w:r>
      <w:r w:rsidRPr="00F633A9">
        <w:rPr>
          <w:sz w:val="24"/>
        </w:rPr>
        <w:t>olces</w:t>
      </w:r>
      <w:proofErr w:type="spellEnd"/>
      <w:r w:rsidRPr="00F633A9">
        <w:rPr>
          <w:sz w:val="24"/>
        </w:rPr>
        <w:t xml:space="preserve"> </w:t>
      </w:r>
      <w:proofErr w:type="spellStart"/>
      <w:r w:rsidRPr="00F633A9">
        <w:rPr>
          <w:sz w:val="24"/>
        </w:rPr>
        <w:t>gesihþe</w:t>
      </w:r>
      <w:proofErr w:type="spellEnd"/>
      <w:r w:rsidRPr="00F633A9">
        <w:rPr>
          <w:sz w:val="24"/>
        </w:rPr>
        <w:t xml:space="preserve">.’ </w:t>
      </w:r>
    </w:p>
    <w:p w14:paraId="237E338D" w14:textId="3095AF81" w:rsidR="00F633A9" w:rsidRPr="00F633A9" w:rsidRDefault="00F633A9" w:rsidP="00F633A9">
      <w:pPr>
        <w:pStyle w:val="verse-indent1"/>
        <w:rPr>
          <w:sz w:val="24"/>
        </w:rPr>
      </w:pPr>
      <w:proofErr w:type="spellStart"/>
      <w:r w:rsidRPr="00F633A9">
        <w:rPr>
          <w:sz w:val="24"/>
        </w:rPr>
        <w:t>Ðis</w:t>
      </w:r>
      <w:proofErr w:type="spellEnd"/>
      <w:r w:rsidRPr="00F633A9">
        <w:rPr>
          <w:sz w:val="24"/>
        </w:rPr>
        <w:t xml:space="preserve"> </w:t>
      </w:r>
      <w:proofErr w:type="spellStart"/>
      <w:r w:rsidRPr="00F633A9">
        <w:rPr>
          <w:sz w:val="24"/>
        </w:rPr>
        <w:t>synd</w:t>
      </w:r>
      <w:proofErr w:type="spellEnd"/>
      <w:r w:rsidRPr="00F633A9">
        <w:rPr>
          <w:sz w:val="24"/>
        </w:rPr>
        <w:t xml:space="preserve"> </w:t>
      </w:r>
      <w:proofErr w:type="spellStart"/>
      <w:r w:rsidRPr="00F633A9">
        <w:rPr>
          <w:sz w:val="24"/>
        </w:rPr>
        <w:t>þa</w:t>
      </w:r>
      <w:proofErr w:type="spellEnd"/>
      <w:r w:rsidRPr="00F633A9">
        <w:rPr>
          <w:sz w:val="24"/>
        </w:rPr>
        <w:t xml:space="preserve"> </w:t>
      </w:r>
      <w:proofErr w:type="spellStart"/>
      <w:r w:rsidRPr="00F633A9">
        <w:rPr>
          <w:sz w:val="24"/>
        </w:rPr>
        <w:t>gebodu</w:t>
      </w:r>
      <w:proofErr w:type="spellEnd"/>
      <w:r w:rsidRPr="00F633A9">
        <w:rPr>
          <w:sz w:val="24"/>
        </w:rPr>
        <w:t xml:space="preserve"> and </w:t>
      </w:r>
      <w:proofErr w:type="spellStart"/>
      <w:r w:rsidRPr="00F633A9">
        <w:rPr>
          <w:sz w:val="24"/>
        </w:rPr>
        <w:t>domas</w:t>
      </w:r>
      <w:proofErr w:type="spellEnd"/>
      <w:r w:rsidRPr="00F633A9">
        <w:rPr>
          <w:sz w:val="24"/>
        </w:rPr>
        <w:t xml:space="preserve"> and </w:t>
      </w:r>
      <w:proofErr w:type="spellStart"/>
      <w:r w:rsidRPr="00F633A9">
        <w:rPr>
          <w:sz w:val="24"/>
        </w:rPr>
        <w:t>laga</w:t>
      </w:r>
      <w:proofErr w:type="spellEnd"/>
      <w:r w:rsidRPr="00F633A9">
        <w:rPr>
          <w:sz w:val="24"/>
        </w:rPr>
        <w:t xml:space="preserve"> </w:t>
      </w:r>
      <w:proofErr w:type="spellStart"/>
      <w:r w:rsidRPr="00F633A9">
        <w:rPr>
          <w:sz w:val="24"/>
        </w:rPr>
        <w:t>þe</w:t>
      </w:r>
      <w:proofErr w:type="spellEnd"/>
      <w:r w:rsidRPr="00F633A9">
        <w:rPr>
          <w:sz w:val="24"/>
        </w:rPr>
        <w:t xml:space="preserve"> </w:t>
      </w:r>
      <w:proofErr w:type="spellStart"/>
      <w:r w:rsidRPr="00F633A9">
        <w:rPr>
          <w:sz w:val="24"/>
        </w:rPr>
        <w:t>Drihten</w:t>
      </w:r>
      <w:proofErr w:type="spellEnd"/>
      <w:r w:rsidRPr="00F633A9">
        <w:rPr>
          <w:sz w:val="24"/>
        </w:rPr>
        <w:t xml:space="preserve"> </w:t>
      </w:r>
      <w:proofErr w:type="spellStart"/>
      <w:r w:rsidRPr="00F633A9">
        <w:rPr>
          <w:sz w:val="24"/>
        </w:rPr>
        <w:t>gesette</w:t>
      </w:r>
      <w:proofErr w:type="spellEnd"/>
      <w:r w:rsidRPr="00F633A9">
        <w:rPr>
          <w:sz w:val="24"/>
        </w:rPr>
        <w:t xml:space="preserve"> </w:t>
      </w:r>
      <w:proofErr w:type="spellStart"/>
      <w:r w:rsidRPr="00F633A9">
        <w:rPr>
          <w:sz w:val="24"/>
        </w:rPr>
        <w:t>betwyx</w:t>
      </w:r>
      <w:proofErr w:type="spellEnd"/>
      <w:r w:rsidRPr="00F633A9">
        <w:rPr>
          <w:sz w:val="24"/>
        </w:rPr>
        <w:t xml:space="preserve"> him and </w:t>
      </w:r>
      <w:proofErr w:type="spellStart"/>
      <w:r w:rsidRPr="00F633A9">
        <w:rPr>
          <w:sz w:val="24"/>
        </w:rPr>
        <w:t>Israhela</w:t>
      </w:r>
      <w:proofErr w:type="spellEnd"/>
      <w:r w:rsidRPr="00F633A9">
        <w:rPr>
          <w:sz w:val="24"/>
        </w:rPr>
        <w:t xml:space="preserve"> </w:t>
      </w:r>
      <w:proofErr w:type="spellStart"/>
      <w:r w:rsidRPr="00F633A9">
        <w:rPr>
          <w:sz w:val="24"/>
        </w:rPr>
        <w:t>folc</w:t>
      </w:r>
      <w:proofErr w:type="spellEnd"/>
      <w:r w:rsidRPr="00F633A9">
        <w:rPr>
          <w:sz w:val="24"/>
        </w:rPr>
        <w:t xml:space="preserve"> on Sinai dune.</w:t>
      </w:r>
    </w:p>
    <w:p w14:paraId="6E6A47CF" w14:textId="44515E43" w:rsidR="00F633A9" w:rsidRPr="00F633A9" w:rsidRDefault="00F633A9" w:rsidP="00F633A9">
      <w:pPr>
        <w:pStyle w:val="verse-translation"/>
        <w:rPr>
          <w:sz w:val="24"/>
        </w:rPr>
      </w:pPr>
      <w:r w:rsidRPr="00F633A9">
        <w:rPr>
          <w:sz w:val="24"/>
        </w:rPr>
        <w:t>[‘</w:t>
      </w:r>
      <w:r>
        <w:rPr>
          <w:sz w:val="24"/>
          <w:vertAlign w:val="superscript"/>
        </w:rPr>
        <w:t>Lev. 26.</w:t>
      </w:r>
      <w:r w:rsidRPr="00F633A9">
        <w:rPr>
          <w:sz w:val="24"/>
          <w:vertAlign w:val="superscript"/>
        </w:rPr>
        <w:t xml:space="preserve">41 </w:t>
      </w:r>
      <w:r w:rsidRPr="00F633A9">
        <w:rPr>
          <w:sz w:val="24"/>
        </w:rPr>
        <w:t xml:space="preserve">And I will go against you and lead you into the land of enemies, unless your vile mind is ashamed. Then you will pray for your </w:t>
      </w:r>
      <w:proofErr w:type="spellStart"/>
      <w:r w:rsidRPr="00F633A9">
        <w:rPr>
          <w:sz w:val="24"/>
        </w:rPr>
        <w:t>wickednesses</w:t>
      </w:r>
      <w:proofErr w:type="spellEnd"/>
      <w:r w:rsidRPr="00F633A9">
        <w:rPr>
          <w:sz w:val="24"/>
        </w:rPr>
        <w:t xml:space="preserve">, </w:t>
      </w:r>
      <w:r w:rsidRPr="00F633A9">
        <w:rPr>
          <w:sz w:val="20"/>
          <w:szCs w:val="20"/>
          <w:vertAlign w:val="superscript"/>
        </w:rPr>
        <w:t>42</w:t>
      </w:r>
      <w:r w:rsidRPr="00F633A9">
        <w:rPr>
          <w:sz w:val="24"/>
        </w:rPr>
        <w:t xml:space="preserve"> and I will take care of my covenant that I promised to Abraham and Isaac and Jacob. I will take care of the land </w:t>
      </w:r>
      <w:r w:rsidRPr="00F633A9">
        <w:rPr>
          <w:sz w:val="20"/>
          <w:szCs w:val="20"/>
          <w:vertAlign w:val="superscript"/>
        </w:rPr>
        <w:t>43</w:t>
      </w:r>
      <w:r w:rsidRPr="00F633A9">
        <w:rPr>
          <w:sz w:val="24"/>
        </w:rPr>
        <w:t xml:space="preserve"> when you abandoned it, it pleases me although it is waste. </w:t>
      </w:r>
      <w:r w:rsidRPr="00F633A9">
        <w:rPr>
          <w:sz w:val="20"/>
          <w:szCs w:val="20"/>
          <w:vertAlign w:val="superscript"/>
        </w:rPr>
        <w:t>44</w:t>
      </w:r>
      <w:r w:rsidRPr="00F633A9">
        <w:rPr>
          <w:sz w:val="24"/>
        </w:rPr>
        <w:t xml:space="preserve"> I am the Lord your God </w:t>
      </w:r>
      <w:r w:rsidRPr="00F633A9">
        <w:rPr>
          <w:sz w:val="20"/>
          <w:szCs w:val="20"/>
          <w:vertAlign w:val="superscript"/>
        </w:rPr>
        <w:t>45</w:t>
      </w:r>
      <w:r w:rsidRPr="00F633A9">
        <w:rPr>
          <w:sz w:val="24"/>
        </w:rPr>
        <w:t xml:space="preserve"> that led you out of the land of Egypt before the sight of all the people.’</w:t>
      </w:r>
      <w:r>
        <w:rPr>
          <w:sz w:val="24"/>
        </w:rPr>
        <w:t>]</w:t>
      </w:r>
    </w:p>
    <w:p w14:paraId="0D456F86" w14:textId="16840AB3" w:rsidR="00F633A9" w:rsidRDefault="00F633A9" w:rsidP="00F633A9">
      <w:pPr>
        <w:pStyle w:val="tbl-body-text"/>
        <w:spacing w:line="480" w:lineRule="auto"/>
      </w:pPr>
      <w:r>
        <w:t>To hear a recording of this passage, click here.</w:t>
      </w:r>
    </w:p>
    <w:p w14:paraId="0A8C27DD" w14:textId="23693CB8" w:rsidR="00F633A9" w:rsidRDefault="00F633A9" w:rsidP="00F633A9">
      <w:pPr>
        <w:pStyle w:val="tbl-body-text"/>
        <w:spacing w:line="480" w:lineRule="auto"/>
        <w:ind w:firstLine="720"/>
      </w:pPr>
      <w:proofErr w:type="spellStart"/>
      <w:r>
        <w:t>Ælfric’s</w:t>
      </w:r>
      <w:proofErr w:type="spellEnd"/>
      <w:r>
        <w:t xml:space="preserve"> homiletic approach becomes more pronounced in the version of Judges, the last book in the Heptateuch. This work draws out the spiritual meaning of the biblical narrative to other parts of the Bible, notably the Psalms. The book—and the Old English Heptateuch as a whole—concludes with an account of the history of Christian kingship, tracing its development from the judges to the first kings of Israel, via the</w:t>
      </w:r>
      <w:r>
        <w:t xml:space="preserve"> Roman </w:t>
      </w:r>
      <w:r>
        <w:t xml:space="preserve">consuls and emperors and the conversion of Constantine, culminating in the reigns of three greatest Christian rulers of the English, Alfred (r. 871–899), </w:t>
      </w:r>
      <w:proofErr w:type="spellStart"/>
      <w:r>
        <w:t>Æthelstan</w:t>
      </w:r>
      <w:proofErr w:type="spellEnd"/>
      <w:r>
        <w:t xml:space="preserve"> (r. 924–939) and Edgar (r. 9959–975) (to hear a recording of this passage, click here):</w:t>
      </w:r>
    </w:p>
    <w:p w14:paraId="6A3FB5D5" w14:textId="77777777" w:rsidR="00F633A9" w:rsidRDefault="00F633A9" w:rsidP="00F633A9">
      <w:pPr>
        <w:pStyle w:val="tbl-body-text"/>
        <w:spacing w:line="480" w:lineRule="auto"/>
        <w:ind w:firstLine="720"/>
      </w:pPr>
    </w:p>
    <w:p w14:paraId="25181FBA" w14:textId="77777777" w:rsidR="00F633A9" w:rsidRDefault="00F633A9" w:rsidP="00F633A9">
      <w:pPr>
        <w:pStyle w:val="tbl-body-text"/>
        <w:spacing w:line="480" w:lineRule="auto"/>
        <w:ind w:left="720"/>
      </w:pPr>
      <w:r>
        <w:t xml:space="preserve">On </w:t>
      </w:r>
      <w:proofErr w:type="spellStart"/>
      <w:r>
        <w:t>Englalande</w:t>
      </w:r>
      <w:proofErr w:type="spellEnd"/>
      <w:r>
        <w:t xml:space="preserve"> </w:t>
      </w:r>
      <w:proofErr w:type="spellStart"/>
      <w:r>
        <w:t>eac</w:t>
      </w:r>
      <w:proofErr w:type="spellEnd"/>
      <w:r>
        <w:t xml:space="preserve"> </w:t>
      </w:r>
      <w:proofErr w:type="spellStart"/>
      <w:r>
        <w:t>oft</w:t>
      </w:r>
      <w:proofErr w:type="spellEnd"/>
      <w:r>
        <w:t xml:space="preserve"> </w:t>
      </w:r>
      <w:proofErr w:type="spellStart"/>
      <w:r>
        <w:t>wæron</w:t>
      </w:r>
      <w:proofErr w:type="spellEnd"/>
      <w:r>
        <w:t xml:space="preserve"> </w:t>
      </w:r>
      <w:proofErr w:type="spellStart"/>
      <w:r>
        <w:t>cyningas</w:t>
      </w:r>
      <w:proofErr w:type="spellEnd"/>
      <w:r>
        <w:t xml:space="preserve"> </w:t>
      </w:r>
      <w:proofErr w:type="spellStart"/>
      <w:r>
        <w:t>sigefæste</w:t>
      </w:r>
      <w:proofErr w:type="spellEnd"/>
      <w:r>
        <w:t xml:space="preserve"> </w:t>
      </w:r>
      <w:proofErr w:type="spellStart"/>
      <w:r>
        <w:t>þurh</w:t>
      </w:r>
      <w:proofErr w:type="spellEnd"/>
      <w:r>
        <w:t xml:space="preserve"> God, </w:t>
      </w:r>
      <w:proofErr w:type="spellStart"/>
      <w:r>
        <w:t>swa</w:t>
      </w:r>
      <w:proofErr w:type="spellEnd"/>
      <w:r>
        <w:t xml:space="preserve"> </w:t>
      </w:r>
      <w:proofErr w:type="spellStart"/>
      <w:r>
        <w:t>swa</w:t>
      </w:r>
      <w:proofErr w:type="spellEnd"/>
      <w:r>
        <w:t xml:space="preserve"> we </w:t>
      </w:r>
      <w:proofErr w:type="spellStart"/>
      <w:r>
        <w:t>secgan</w:t>
      </w:r>
      <w:proofErr w:type="spellEnd"/>
      <w:r>
        <w:t xml:space="preserve"> </w:t>
      </w:r>
      <w:proofErr w:type="spellStart"/>
      <w:r>
        <w:t>gehyrdon</w:t>
      </w:r>
      <w:proofErr w:type="spellEnd"/>
      <w:r>
        <w:t xml:space="preserve">. </w:t>
      </w:r>
      <w:proofErr w:type="spellStart"/>
      <w:r>
        <w:t>Swa</w:t>
      </w:r>
      <w:proofErr w:type="spellEnd"/>
      <w:r>
        <w:t xml:space="preserve"> </w:t>
      </w:r>
      <w:proofErr w:type="spellStart"/>
      <w:r>
        <w:t>swa</w:t>
      </w:r>
      <w:proofErr w:type="spellEnd"/>
      <w:r>
        <w:t xml:space="preserve"> </w:t>
      </w:r>
      <w:proofErr w:type="spellStart"/>
      <w:r>
        <w:t>wæs</w:t>
      </w:r>
      <w:proofErr w:type="spellEnd"/>
      <w:r>
        <w:t xml:space="preserve"> </w:t>
      </w:r>
      <w:proofErr w:type="spellStart"/>
      <w:r>
        <w:t>Ælfred</w:t>
      </w:r>
      <w:proofErr w:type="spellEnd"/>
      <w:r>
        <w:t xml:space="preserve"> </w:t>
      </w:r>
      <w:proofErr w:type="spellStart"/>
      <w:r>
        <w:t>cining</w:t>
      </w:r>
      <w:proofErr w:type="spellEnd"/>
      <w:r>
        <w:t xml:space="preserve"> </w:t>
      </w:r>
      <w:proofErr w:type="spellStart"/>
      <w:r>
        <w:t>þe</w:t>
      </w:r>
      <w:proofErr w:type="spellEnd"/>
      <w:r>
        <w:t xml:space="preserve"> </w:t>
      </w:r>
      <w:proofErr w:type="spellStart"/>
      <w:r>
        <w:t>oft</w:t>
      </w:r>
      <w:proofErr w:type="spellEnd"/>
      <w:r>
        <w:t xml:space="preserve"> </w:t>
      </w:r>
      <w:proofErr w:type="spellStart"/>
      <w:r>
        <w:t>gefeaht</w:t>
      </w:r>
      <w:proofErr w:type="spellEnd"/>
      <w:r>
        <w:t xml:space="preserve"> </w:t>
      </w:r>
      <w:proofErr w:type="spellStart"/>
      <w:r>
        <w:t>wið</w:t>
      </w:r>
      <w:proofErr w:type="spellEnd"/>
      <w:r>
        <w:t xml:space="preserve"> Denan, </w:t>
      </w:r>
      <w:proofErr w:type="spellStart"/>
      <w:r>
        <w:t>oþ</w:t>
      </w:r>
      <w:proofErr w:type="spellEnd"/>
      <w:r>
        <w:t xml:space="preserve"> </w:t>
      </w:r>
      <w:proofErr w:type="spellStart"/>
      <w:r>
        <w:t>þæt</w:t>
      </w:r>
      <w:proofErr w:type="spellEnd"/>
      <w:r>
        <w:t xml:space="preserve"> he </w:t>
      </w:r>
      <w:proofErr w:type="spellStart"/>
      <w:r>
        <w:t>sige</w:t>
      </w:r>
      <w:proofErr w:type="spellEnd"/>
      <w:r>
        <w:t xml:space="preserve"> </w:t>
      </w:r>
      <w:proofErr w:type="spellStart"/>
      <w:r>
        <w:t>gewann</w:t>
      </w:r>
      <w:proofErr w:type="spellEnd"/>
      <w:r>
        <w:t xml:space="preserve"> and </w:t>
      </w:r>
      <w:proofErr w:type="spellStart"/>
      <w:r>
        <w:t>bewerode</w:t>
      </w:r>
      <w:proofErr w:type="spellEnd"/>
      <w:r>
        <w:t xml:space="preserve"> his </w:t>
      </w:r>
      <w:proofErr w:type="spellStart"/>
      <w:r>
        <w:t>leode</w:t>
      </w:r>
      <w:proofErr w:type="spellEnd"/>
      <w:r>
        <w:t xml:space="preserve">. </w:t>
      </w:r>
      <w:proofErr w:type="spellStart"/>
      <w:r>
        <w:t>Swa</w:t>
      </w:r>
      <w:proofErr w:type="spellEnd"/>
      <w:r>
        <w:t xml:space="preserve"> </w:t>
      </w:r>
      <w:proofErr w:type="spellStart"/>
      <w:r>
        <w:t>gelice</w:t>
      </w:r>
      <w:proofErr w:type="spellEnd"/>
      <w:r>
        <w:t xml:space="preserve"> </w:t>
      </w:r>
      <w:proofErr w:type="spellStart"/>
      <w:r>
        <w:t>Æðestan</w:t>
      </w:r>
      <w:proofErr w:type="spellEnd"/>
      <w:r>
        <w:t xml:space="preserve"> </w:t>
      </w:r>
      <w:proofErr w:type="spellStart"/>
      <w:r>
        <w:t>þe</w:t>
      </w:r>
      <w:proofErr w:type="spellEnd"/>
      <w:r>
        <w:t xml:space="preserve"> </w:t>
      </w:r>
      <w:proofErr w:type="spellStart"/>
      <w:r>
        <w:t>wið</w:t>
      </w:r>
      <w:proofErr w:type="spellEnd"/>
      <w:r>
        <w:t xml:space="preserve"> Anlaf </w:t>
      </w:r>
      <w:proofErr w:type="spellStart"/>
      <w:r>
        <w:t>gefeaht</w:t>
      </w:r>
      <w:proofErr w:type="spellEnd"/>
      <w:r>
        <w:t xml:space="preserve"> and his </w:t>
      </w:r>
      <w:proofErr w:type="spellStart"/>
      <w:r>
        <w:t>firde</w:t>
      </w:r>
      <w:proofErr w:type="spellEnd"/>
      <w:r>
        <w:t xml:space="preserve"> </w:t>
      </w:r>
      <w:proofErr w:type="spellStart"/>
      <w:r>
        <w:t>ofsloh</w:t>
      </w:r>
      <w:proofErr w:type="spellEnd"/>
      <w:r>
        <w:t xml:space="preserve"> and </w:t>
      </w:r>
      <w:proofErr w:type="spellStart"/>
      <w:r>
        <w:t>aflimde</w:t>
      </w:r>
      <w:proofErr w:type="spellEnd"/>
      <w:r>
        <w:t xml:space="preserve"> </w:t>
      </w:r>
      <w:proofErr w:type="spellStart"/>
      <w:r>
        <w:t>hine</w:t>
      </w:r>
      <w:proofErr w:type="spellEnd"/>
      <w:r>
        <w:t xml:space="preserve"> </w:t>
      </w:r>
      <w:proofErr w:type="spellStart"/>
      <w:r>
        <w:t>sylfne</w:t>
      </w:r>
      <w:proofErr w:type="spellEnd"/>
      <w:r>
        <w:t xml:space="preserve"> and he on </w:t>
      </w:r>
      <w:proofErr w:type="spellStart"/>
      <w:r>
        <w:t>sibbe</w:t>
      </w:r>
      <w:proofErr w:type="spellEnd"/>
      <w:r>
        <w:t xml:space="preserve"> </w:t>
      </w:r>
      <w:proofErr w:type="spellStart"/>
      <w:r>
        <w:t>wunude</w:t>
      </w:r>
      <w:proofErr w:type="spellEnd"/>
      <w:r>
        <w:t xml:space="preserve"> </w:t>
      </w:r>
      <w:proofErr w:type="spellStart"/>
      <w:r>
        <w:t>siþþan</w:t>
      </w:r>
      <w:proofErr w:type="spellEnd"/>
      <w:r>
        <w:t xml:space="preserve"> mid his </w:t>
      </w:r>
      <w:proofErr w:type="spellStart"/>
      <w:r>
        <w:t>leode</w:t>
      </w:r>
      <w:proofErr w:type="spellEnd"/>
      <w:r>
        <w:t xml:space="preserve">. Eadgar se </w:t>
      </w:r>
      <w:proofErr w:type="spellStart"/>
      <w:r>
        <w:t>æðela</w:t>
      </w:r>
      <w:proofErr w:type="spellEnd"/>
      <w:r>
        <w:t xml:space="preserve"> and se </w:t>
      </w:r>
      <w:proofErr w:type="spellStart"/>
      <w:r>
        <w:t>anræda</w:t>
      </w:r>
      <w:proofErr w:type="spellEnd"/>
      <w:r>
        <w:t xml:space="preserve"> </w:t>
      </w:r>
      <w:proofErr w:type="spellStart"/>
      <w:r>
        <w:t>cining</w:t>
      </w:r>
      <w:proofErr w:type="spellEnd"/>
      <w:r>
        <w:t xml:space="preserve"> </w:t>
      </w:r>
      <w:proofErr w:type="spellStart"/>
      <w:r>
        <w:t>arærde</w:t>
      </w:r>
      <w:proofErr w:type="spellEnd"/>
      <w:r>
        <w:t xml:space="preserve"> Godes </w:t>
      </w:r>
      <w:proofErr w:type="spellStart"/>
      <w:r>
        <w:t>lof</w:t>
      </w:r>
      <w:proofErr w:type="spellEnd"/>
      <w:r>
        <w:t xml:space="preserve"> on his </w:t>
      </w:r>
      <w:proofErr w:type="spellStart"/>
      <w:r>
        <w:t>leode</w:t>
      </w:r>
      <w:proofErr w:type="spellEnd"/>
      <w:r>
        <w:t xml:space="preserve"> </w:t>
      </w:r>
      <w:proofErr w:type="spellStart"/>
      <w:r>
        <w:t>gehwær</w:t>
      </w:r>
      <w:proofErr w:type="spellEnd"/>
      <w:r>
        <w:t xml:space="preserve">, </w:t>
      </w:r>
      <w:proofErr w:type="spellStart"/>
      <w:r>
        <w:t>ealra</w:t>
      </w:r>
      <w:proofErr w:type="spellEnd"/>
      <w:r>
        <w:t xml:space="preserve"> </w:t>
      </w:r>
      <w:proofErr w:type="spellStart"/>
      <w:r>
        <w:t>cininga</w:t>
      </w:r>
      <w:proofErr w:type="spellEnd"/>
      <w:r>
        <w:t xml:space="preserve"> </w:t>
      </w:r>
      <w:proofErr w:type="spellStart"/>
      <w:r>
        <w:t>swioðost</w:t>
      </w:r>
      <w:proofErr w:type="spellEnd"/>
      <w:r>
        <w:t xml:space="preserve"> </w:t>
      </w:r>
      <w:proofErr w:type="spellStart"/>
      <w:r>
        <w:t>ofer</w:t>
      </w:r>
      <w:proofErr w:type="spellEnd"/>
      <w:r>
        <w:t xml:space="preserve"> Engla </w:t>
      </w:r>
      <w:proofErr w:type="spellStart"/>
      <w:r>
        <w:t>ðeode</w:t>
      </w:r>
      <w:proofErr w:type="spellEnd"/>
      <w:r>
        <w:t xml:space="preserve">, and him God </w:t>
      </w:r>
      <w:proofErr w:type="spellStart"/>
      <w:r>
        <w:t>gewilde</w:t>
      </w:r>
      <w:proofErr w:type="spellEnd"/>
      <w:r>
        <w:t xml:space="preserve"> his </w:t>
      </w:r>
      <w:proofErr w:type="spellStart"/>
      <w:r>
        <w:t>wiðerwinnan</w:t>
      </w:r>
      <w:proofErr w:type="spellEnd"/>
      <w:r>
        <w:t xml:space="preserve"> a, </w:t>
      </w:r>
      <w:proofErr w:type="spellStart"/>
      <w:r>
        <w:t>ciningas</w:t>
      </w:r>
      <w:proofErr w:type="spellEnd"/>
      <w:r>
        <w:t xml:space="preserve"> and </w:t>
      </w:r>
      <w:proofErr w:type="spellStart"/>
      <w:r>
        <w:t>eorlas</w:t>
      </w:r>
      <w:proofErr w:type="spellEnd"/>
      <w:r>
        <w:t xml:space="preserve">, </w:t>
      </w:r>
      <w:proofErr w:type="spellStart"/>
      <w:r>
        <w:t>þæt</w:t>
      </w:r>
      <w:proofErr w:type="spellEnd"/>
      <w:r>
        <w:t xml:space="preserve"> hi </w:t>
      </w:r>
      <w:proofErr w:type="spellStart"/>
      <w:r>
        <w:t>comon</w:t>
      </w:r>
      <w:proofErr w:type="spellEnd"/>
      <w:r>
        <w:t xml:space="preserve"> him to </w:t>
      </w:r>
      <w:proofErr w:type="spellStart"/>
      <w:r>
        <w:t>buton</w:t>
      </w:r>
      <w:proofErr w:type="spellEnd"/>
      <w:r>
        <w:t xml:space="preserve"> </w:t>
      </w:r>
      <w:proofErr w:type="spellStart"/>
      <w:r>
        <w:t>ælcum</w:t>
      </w:r>
      <w:proofErr w:type="spellEnd"/>
      <w:r>
        <w:t xml:space="preserve"> </w:t>
      </w:r>
      <w:proofErr w:type="spellStart"/>
      <w:r>
        <w:t>gefeohte</w:t>
      </w:r>
      <w:proofErr w:type="spellEnd"/>
      <w:r>
        <w:t xml:space="preserve">, </w:t>
      </w:r>
      <w:proofErr w:type="spellStart"/>
      <w:r>
        <w:t>friðes</w:t>
      </w:r>
      <w:proofErr w:type="spellEnd"/>
      <w:r>
        <w:t xml:space="preserve"> </w:t>
      </w:r>
      <w:proofErr w:type="spellStart"/>
      <w:r>
        <w:t>wilniende</w:t>
      </w:r>
      <w:proofErr w:type="spellEnd"/>
      <w:r>
        <w:t xml:space="preserve">, him </w:t>
      </w:r>
      <w:proofErr w:type="spellStart"/>
      <w:r>
        <w:t>underþeodde</w:t>
      </w:r>
      <w:proofErr w:type="spellEnd"/>
      <w:r>
        <w:t xml:space="preserve"> to </w:t>
      </w:r>
      <w:proofErr w:type="spellStart"/>
      <w:r>
        <w:t>þam</w:t>
      </w:r>
      <w:proofErr w:type="spellEnd"/>
      <w:r>
        <w:t xml:space="preserve"> </w:t>
      </w:r>
      <w:proofErr w:type="spellStart"/>
      <w:r>
        <w:t>þe</w:t>
      </w:r>
      <w:proofErr w:type="spellEnd"/>
      <w:r>
        <w:t xml:space="preserve"> he </w:t>
      </w:r>
      <w:proofErr w:type="spellStart"/>
      <w:r>
        <w:t>wolde</w:t>
      </w:r>
      <w:proofErr w:type="spellEnd"/>
      <w:r>
        <w:t xml:space="preserve">. And he was </w:t>
      </w:r>
      <w:proofErr w:type="spellStart"/>
      <w:r>
        <w:t>gewurðod</w:t>
      </w:r>
      <w:proofErr w:type="spellEnd"/>
      <w:r>
        <w:t xml:space="preserve"> wide </w:t>
      </w:r>
      <w:proofErr w:type="spellStart"/>
      <w:r>
        <w:t>geond</w:t>
      </w:r>
      <w:proofErr w:type="spellEnd"/>
      <w:r>
        <w:t xml:space="preserve"> land.</w:t>
      </w:r>
    </w:p>
    <w:p w14:paraId="2985DB98" w14:textId="77777777" w:rsidR="00F633A9" w:rsidRDefault="00F633A9" w:rsidP="00F633A9">
      <w:pPr>
        <w:pStyle w:val="tbl-body-text"/>
        <w:spacing w:line="480" w:lineRule="auto"/>
        <w:ind w:left="720" w:firstLine="720"/>
      </w:pPr>
      <w:r>
        <w:t xml:space="preserve">We </w:t>
      </w:r>
      <w:proofErr w:type="spellStart"/>
      <w:r>
        <w:t>endiað</w:t>
      </w:r>
      <w:proofErr w:type="spellEnd"/>
      <w:r>
        <w:t xml:space="preserve"> nu </w:t>
      </w:r>
      <w:proofErr w:type="spellStart"/>
      <w:r>
        <w:t>þisne</w:t>
      </w:r>
      <w:proofErr w:type="spellEnd"/>
      <w:r>
        <w:t xml:space="preserve"> </w:t>
      </w:r>
      <w:proofErr w:type="spellStart"/>
      <w:r>
        <w:t>cwide</w:t>
      </w:r>
      <w:proofErr w:type="spellEnd"/>
      <w:r>
        <w:t xml:space="preserve">, </w:t>
      </w:r>
      <w:proofErr w:type="spellStart"/>
      <w:r>
        <w:t>þus</w:t>
      </w:r>
      <w:proofErr w:type="spellEnd"/>
      <w:r>
        <w:t xml:space="preserve"> </w:t>
      </w:r>
      <w:proofErr w:type="spellStart"/>
      <w:r>
        <w:t>þancience</w:t>
      </w:r>
      <w:proofErr w:type="spellEnd"/>
      <w:r>
        <w:t xml:space="preserve"> </w:t>
      </w:r>
      <w:proofErr w:type="spellStart"/>
      <w:r>
        <w:t>ðam</w:t>
      </w:r>
      <w:proofErr w:type="spellEnd"/>
      <w:r>
        <w:t xml:space="preserve"> </w:t>
      </w:r>
      <w:proofErr w:type="spellStart"/>
      <w:r>
        <w:t>Almihtigan</w:t>
      </w:r>
      <w:proofErr w:type="spellEnd"/>
      <w:r>
        <w:t xml:space="preserve"> </w:t>
      </w:r>
      <w:proofErr w:type="spellStart"/>
      <w:r>
        <w:t>ealra</w:t>
      </w:r>
      <w:proofErr w:type="spellEnd"/>
      <w:r>
        <w:t xml:space="preserve"> his </w:t>
      </w:r>
      <w:proofErr w:type="spellStart"/>
      <w:r>
        <w:t>godnissa</w:t>
      </w:r>
      <w:proofErr w:type="spellEnd"/>
      <w:r>
        <w:t xml:space="preserve">, se </w:t>
      </w:r>
      <w:proofErr w:type="spellStart"/>
      <w:r>
        <w:t>ðe</w:t>
      </w:r>
      <w:proofErr w:type="spellEnd"/>
      <w:r>
        <w:t xml:space="preserve"> </w:t>
      </w:r>
      <w:proofErr w:type="spellStart"/>
      <w:r>
        <w:t>æfre</w:t>
      </w:r>
      <w:proofErr w:type="spellEnd"/>
      <w:r>
        <w:t xml:space="preserve"> </w:t>
      </w:r>
      <w:proofErr w:type="spellStart"/>
      <w:r>
        <w:t>rixað</w:t>
      </w:r>
      <w:proofErr w:type="spellEnd"/>
      <w:r>
        <w:t xml:space="preserve"> on </w:t>
      </w:r>
      <w:proofErr w:type="spellStart"/>
      <w:r>
        <w:t>ecnisse</w:t>
      </w:r>
      <w:proofErr w:type="spellEnd"/>
      <w:r>
        <w:t xml:space="preserve">. AMEN. </w:t>
      </w:r>
    </w:p>
    <w:p w14:paraId="25732D50" w14:textId="77777777" w:rsidR="00F633A9" w:rsidRDefault="00F633A9" w:rsidP="00F633A9">
      <w:pPr>
        <w:pStyle w:val="tbl-body-text"/>
        <w:spacing w:line="480" w:lineRule="auto"/>
        <w:ind w:firstLine="720"/>
      </w:pPr>
    </w:p>
    <w:p w14:paraId="0E3F1435" w14:textId="2CFA00DC" w:rsidR="00F633A9" w:rsidRDefault="00F633A9" w:rsidP="00F633A9">
      <w:pPr>
        <w:pStyle w:val="tbl-body-text"/>
        <w:spacing w:line="480" w:lineRule="auto"/>
        <w:ind w:left="720"/>
      </w:pPr>
      <w:r>
        <w:t xml:space="preserve">[There were also kings in England often victorious through God, just as we have heard said. So was King Alfred who often fought against the Danes until he achieved victory and protected his people. So </w:t>
      </w:r>
      <w:proofErr w:type="gramStart"/>
      <w:r>
        <w:t>also</w:t>
      </w:r>
      <w:proofErr w:type="gramEnd"/>
      <w:r>
        <w:t xml:space="preserve"> was </w:t>
      </w:r>
      <w:proofErr w:type="spellStart"/>
      <w:r>
        <w:t>Æthelstan</w:t>
      </w:r>
      <w:proofErr w:type="spellEnd"/>
      <w:r>
        <w:t xml:space="preserve"> who fought against Anlaf and slew his army and put him to flight and he dwelt in peace afterwards with his people. The noble and single-minded king Edgar raised up God’s praise everywhere among his people, the greatest of all the kings of the English, and God gave him power over his adversaries always, kings and nobles, so that they came to him without battle, suing for peace, submitting themselves to him as he wished; and he was honoured far and wide throughout the land.</w:t>
      </w:r>
    </w:p>
    <w:p w14:paraId="2247E0F8" w14:textId="24F6F8D7" w:rsidR="00F633A9" w:rsidRDefault="00F633A9" w:rsidP="00F633A9">
      <w:pPr>
        <w:pStyle w:val="tbl-body-text"/>
        <w:spacing w:line="480" w:lineRule="auto"/>
        <w:ind w:left="720" w:firstLine="720"/>
      </w:pPr>
      <w:r>
        <w:t xml:space="preserve">We end now this speech, thus thanking the Almighty for </w:t>
      </w:r>
      <w:proofErr w:type="gramStart"/>
      <w:r>
        <w:t>all of</w:t>
      </w:r>
      <w:proofErr w:type="gramEnd"/>
      <w:r>
        <w:t xml:space="preserve"> his </w:t>
      </w:r>
      <w:proofErr w:type="spellStart"/>
      <w:r>
        <w:t>goodnesses</w:t>
      </w:r>
      <w:proofErr w:type="spellEnd"/>
      <w:r>
        <w:t>, he who rules forever in eternity. AMEN.]</w:t>
      </w:r>
    </w:p>
    <w:p w14:paraId="6BEAC0C7" w14:textId="77777777" w:rsidR="00F633A9" w:rsidRDefault="00F633A9" w:rsidP="00F633A9">
      <w:pPr>
        <w:pStyle w:val="tbl-body-text"/>
        <w:spacing w:line="480" w:lineRule="auto"/>
      </w:pPr>
    </w:p>
    <w:p w14:paraId="1EF68ECE" w14:textId="5C2C3402" w:rsidR="00F633A9" w:rsidRDefault="00F633A9" w:rsidP="00F633A9">
      <w:pPr>
        <w:pStyle w:val="tbl-body-text"/>
        <w:spacing w:line="480" w:lineRule="auto"/>
      </w:pPr>
      <w:r>
        <w:lastRenderedPageBreak/>
        <w:t xml:space="preserve">In this passage, </w:t>
      </w:r>
      <w:proofErr w:type="spellStart"/>
      <w:r>
        <w:t>Ælfric</w:t>
      </w:r>
      <w:proofErr w:type="spellEnd"/>
      <w:r>
        <w:t xml:space="preserve"> makes the political relevance of the Old Testament to contemporary English readers plain: if kings wish to be victorious against their </w:t>
      </w:r>
      <w:proofErr w:type="spellStart"/>
      <w:r w:rsidRPr="00F633A9">
        <w:rPr>
          <w:i/>
          <w:iCs/>
        </w:rPr>
        <w:t>wiðerwinnan</w:t>
      </w:r>
      <w:proofErr w:type="spellEnd"/>
      <w:r>
        <w:rPr>
          <w:i/>
          <w:iCs/>
        </w:rPr>
        <w:t xml:space="preserve"> </w:t>
      </w:r>
      <w:r>
        <w:t>(‘</w:t>
      </w:r>
      <w:r>
        <w:t>adversaries</w:t>
      </w:r>
      <w:r>
        <w:t xml:space="preserve">’), they too must obey God’s laws and raise up </w:t>
      </w:r>
      <w:r w:rsidRPr="00F633A9">
        <w:rPr>
          <w:i/>
          <w:iCs/>
        </w:rPr>
        <w:t xml:space="preserve">Godes </w:t>
      </w:r>
      <w:proofErr w:type="spellStart"/>
      <w:r w:rsidRPr="00F633A9">
        <w:rPr>
          <w:i/>
          <w:iCs/>
        </w:rPr>
        <w:t>lof</w:t>
      </w:r>
      <w:proofErr w:type="spellEnd"/>
      <w:r>
        <w:rPr>
          <w:i/>
          <w:iCs/>
        </w:rPr>
        <w:t xml:space="preserve"> </w:t>
      </w:r>
      <w:r>
        <w:t>(‘</w:t>
      </w:r>
      <w:r>
        <w:t>God’s praise</w:t>
      </w:r>
      <w:r>
        <w:t>’).</w:t>
      </w:r>
    </w:p>
    <w:p w14:paraId="6F09A945" w14:textId="5477605E" w:rsidR="00F633A9" w:rsidRPr="00DE5AAE" w:rsidRDefault="00F633A9" w:rsidP="00F633A9">
      <w:pPr>
        <w:pStyle w:val="tbl-body-text"/>
        <w:spacing w:line="480" w:lineRule="auto"/>
      </w:pPr>
      <w:r>
        <w:tab/>
        <w:t xml:space="preserve"> </w:t>
      </w:r>
    </w:p>
    <w:p w14:paraId="4721C19C" w14:textId="77777777" w:rsidR="00650620" w:rsidRDefault="00650620" w:rsidP="00F633A9">
      <w:pPr>
        <w:spacing w:line="480" w:lineRule="auto"/>
      </w:pPr>
    </w:p>
    <w:p w14:paraId="1D287B06" w14:textId="4578D21F" w:rsidR="00E44098" w:rsidRDefault="00E44098" w:rsidP="00F633A9">
      <w:pPr>
        <w:spacing w:line="480" w:lineRule="auto"/>
        <w:rPr>
          <w:b/>
          <w:bCs/>
        </w:rPr>
      </w:pPr>
      <w:r w:rsidRPr="00650620">
        <w:rPr>
          <w:b/>
          <w:bCs/>
        </w:rPr>
        <w:t>Select bibliography</w:t>
      </w:r>
    </w:p>
    <w:p w14:paraId="0BC0D463" w14:textId="77777777" w:rsidR="00650620" w:rsidRDefault="00650620" w:rsidP="00F633A9">
      <w:pPr>
        <w:spacing w:line="480" w:lineRule="auto"/>
        <w:rPr>
          <w:b/>
          <w:bCs/>
        </w:rPr>
      </w:pPr>
    </w:p>
    <w:p w14:paraId="4F9F0799" w14:textId="77777777" w:rsidR="00650620" w:rsidRDefault="00650620" w:rsidP="00F633A9">
      <w:pPr>
        <w:spacing w:line="480" w:lineRule="auto"/>
        <w:jc w:val="both"/>
        <w:rPr>
          <w:i/>
          <w:iCs/>
        </w:rPr>
      </w:pPr>
      <w:r>
        <w:rPr>
          <w:i/>
          <w:iCs/>
        </w:rPr>
        <w:t>Digitised manuscripts</w:t>
      </w:r>
    </w:p>
    <w:p w14:paraId="22F346CF" w14:textId="77777777" w:rsidR="00650620" w:rsidRDefault="00650620" w:rsidP="00F633A9">
      <w:pPr>
        <w:spacing w:line="480" w:lineRule="auto"/>
        <w:jc w:val="both"/>
        <w:rPr>
          <w:i/>
          <w:iCs/>
        </w:rPr>
      </w:pPr>
    </w:p>
    <w:p w14:paraId="69F03EF3" w14:textId="77777777" w:rsidR="00650620" w:rsidRDefault="00650620" w:rsidP="00F633A9">
      <w:pPr>
        <w:spacing w:line="480" w:lineRule="auto"/>
      </w:pPr>
      <w:r>
        <w:t xml:space="preserve">London, </w:t>
      </w:r>
      <w:r w:rsidRPr="006E219A">
        <w:t>British Library</w:t>
      </w:r>
      <w:r>
        <w:t>,</w:t>
      </w:r>
      <w:r w:rsidRPr="006E219A">
        <w:t xml:space="preserve"> Cotton MS Claudius B.</w:t>
      </w:r>
      <w:r>
        <w:t xml:space="preserve"> IV (Old English Illustrated Hexateuch):</w:t>
      </w:r>
    </w:p>
    <w:p w14:paraId="40ABE29E" w14:textId="77777777" w:rsidR="00650620" w:rsidRDefault="00650620" w:rsidP="00F633A9">
      <w:pPr>
        <w:spacing w:line="480" w:lineRule="auto"/>
        <w:rPr>
          <w:lang w:val="is-IS"/>
        </w:rPr>
      </w:pPr>
      <w:r w:rsidRPr="00833486">
        <w:rPr>
          <w:lang w:val="is-IS"/>
        </w:rPr>
        <w:t>https://www.bl.uk/research/digitised-manuscripts/</w:t>
      </w:r>
      <w:r>
        <w:rPr>
          <w:lang w:val="is-IS"/>
        </w:rPr>
        <w:t xml:space="preserve"> [currently unavailable]</w:t>
      </w:r>
    </w:p>
    <w:p w14:paraId="1D21A848" w14:textId="77777777" w:rsidR="00650620" w:rsidRDefault="00650620" w:rsidP="00F633A9">
      <w:pPr>
        <w:spacing w:line="480" w:lineRule="auto"/>
        <w:jc w:val="both"/>
      </w:pPr>
    </w:p>
    <w:p w14:paraId="2F41A6AD" w14:textId="77777777" w:rsidR="00650620" w:rsidRPr="00AC6D0E" w:rsidRDefault="00650620" w:rsidP="00F633A9">
      <w:pPr>
        <w:spacing w:line="480" w:lineRule="auto"/>
        <w:rPr>
          <w:szCs w:val="24"/>
        </w:rPr>
      </w:pPr>
      <w:r w:rsidRPr="00546A87">
        <w:rPr>
          <w:lang w:val="is-IS"/>
        </w:rPr>
        <w:t>Oxford, Bodlei</w:t>
      </w:r>
      <w:r>
        <w:rPr>
          <w:lang w:val="is-IS"/>
        </w:rPr>
        <w:t>a</w:t>
      </w:r>
      <w:r w:rsidRPr="00546A87">
        <w:rPr>
          <w:lang w:val="is-IS"/>
        </w:rPr>
        <w:t xml:space="preserve">n Library, </w:t>
      </w:r>
      <w:r>
        <w:rPr>
          <w:lang w:val="is-IS"/>
        </w:rPr>
        <w:t xml:space="preserve">MS </w:t>
      </w:r>
      <w:r w:rsidRPr="00546A87">
        <w:rPr>
          <w:lang w:val="is-IS"/>
        </w:rPr>
        <w:t>Laud Misc. 509</w:t>
      </w:r>
      <w:r>
        <w:rPr>
          <w:lang w:val="is-IS"/>
        </w:rPr>
        <w:t xml:space="preserve"> (Old English Heptateuch):</w:t>
      </w:r>
    </w:p>
    <w:p w14:paraId="04A4107F" w14:textId="77777777" w:rsidR="00650620" w:rsidRDefault="00650620" w:rsidP="00F633A9">
      <w:pPr>
        <w:spacing w:line="480" w:lineRule="auto"/>
      </w:pPr>
      <w:r w:rsidRPr="00AC6D0E">
        <w:t>https://digital.bodleian.ox.ac.uk/objects/8bb9aff1-d6ab-4b6b-8322-09fa694d890f/</w:t>
      </w:r>
    </w:p>
    <w:p w14:paraId="25197CDB" w14:textId="77777777" w:rsidR="00650620" w:rsidRDefault="00650620" w:rsidP="00F633A9">
      <w:pPr>
        <w:spacing w:line="480" w:lineRule="auto"/>
        <w:jc w:val="both"/>
      </w:pPr>
    </w:p>
    <w:p w14:paraId="5DD7912F" w14:textId="77777777" w:rsidR="00650620" w:rsidRDefault="00650620" w:rsidP="00F633A9">
      <w:pPr>
        <w:spacing w:line="480" w:lineRule="auto"/>
        <w:jc w:val="both"/>
      </w:pPr>
    </w:p>
    <w:p w14:paraId="31E997AF" w14:textId="77777777" w:rsidR="00650620" w:rsidRDefault="00650620" w:rsidP="00F633A9">
      <w:pPr>
        <w:spacing w:line="480" w:lineRule="auto"/>
        <w:jc w:val="both"/>
        <w:rPr>
          <w:i/>
          <w:iCs/>
        </w:rPr>
      </w:pPr>
      <w:r w:rsidRPr="000F1531">
        <w:rPr>
          <w:i/>
          <w:iCs/>
        </w:rPr>
        <w:t>Editions</w:t>
      </w:r>
    </w:p>
    <w:p w14:paraId="696CE5B8" w14:textId="77777777" w:rsidR="00650620" w:rsidRDefault="00650620" w:rsidP="00F633A9">
      <w:pPr>
        <w:spacing w:line="480" w:lineRule="auto"/>
        <w:jc w:val="both"/>
      </w:pPr>
    </w:p>
    <w:p w14:paraId="11B5B92F" w14:textId="77777777" w:rsidR="00650620" w:rsidRDefault="00650620" w:rsidP="00F633A9">
      <w:pPr>
        <w:spacing w:line="480" w:lineRule="auto"/>
        <w:ind w:left="720" w:hanging="720"/>
      </w:pPr>
      <w:r w:rsidRPr="006376DC">
        <w:t xml:space="preserve">Crawford, S. J., ed. </w:t>
      </w:r>
      <w:r w:rsidRPr="006376DC">
        <w:rPr>
          <w:i/>
          <w:iCs/>
        </w:rPr>
        <w:t xml:space="preserve">The Old English Version of the Heptateuch, </w:t>
      </w:r>
      <w:proofErr w:type="spellStart"/>
      <w:r>
        <w:rPr>
          <w:i/>
          <w:iCs/>
        </w:rPr>
        <w:t>Æ</w:t>
      </w:r>
      <w:r w:rsidRPr="006376DC">
        <w:rPr>
          <w:i/>
          <w:iCs/>
        </w:rPr>
        <w:t>lfric</w:t>
      </w:r>
      <w:r>
        <w:rPr>
          <w:i/>
          <w:iCs/>
        </w:rPr>
        <w:t>’</w:t>
      </w:r>
      <w:r w:rsidRPr="006376DC">
        <w:rPr>
          <w:i/>
          <w:iCs/>
        </w:rPr>
        <w:t>s</w:t>
      </w:r>
      <w:proofErr w:type="spellEnd"/>
      <w:r w:rsidRPr="006376DC">
        <w:rPr>
          <w:i/>
          <w:iCs/>
        </w:rPr>
        <w:t xml:space="preserve"> Treatise on the Old and New Testament, and his Preface to Genesis</w:t>
      </w:r>
      <w:r w:rsidRPr="006376DC">
        <w:t>, EETS</w:t>
      </w:r>
      <w:r>
        <w:t xml:space="preserve"> </w:t>
      </w:r>
      <w:proofErr w:type="spellStart"/>
      <w:r>
        <w:t>o.s.</w:t>
      </w:r>
      <w:proofErr w:type="spellEnd"/>
      <w:r>
        <w:t xml:space="preserve"> </w:t>
      </w:r>
      <w:r w:rsidRPr="006376DC">
        <w:t>160 (London: Oxford University Press, 1922)</w:t>
      </w:r>
      <w:r>
        <w:t>.</w:t>
      </w:r>
    </w:p>
    <w:p w14:paraId="038E04CA" w14:textId="77777777" w:rsidR="00650620" w:rsidRDefault="00650620" w:rsidP="00F633A9">
      <w:pPr>
        <w:spacing w:line="480" w:lineRule="auto"/>
        <w:ind w:left="720" w:hanging="720"/>
      </w:pPr>
      <w:r>
        <w:t xml:space="preserve">Gallagher, John J., and Michael Everson, eds. </w:t>
      </w:r>
      <w:r>
        <w:rPr>
          <w:i/>
          <w:iCs/>
        </w:rPr>
        <w:t>The Old English Bible I: The Heptateuch (Genesis to Judges)</w:t>
      </w:r>
      <w:r>
        <w:t xml:space="preserve">, Corpus </w:t>
      </w:r>
      <w:proofErr w:type="spellStart"/>
      <w:r>
        <w:t>Textuum</w:t>
      </w:r>
      <w:proofErr w:type="spellEnd"/>
      <w:r>
        <w:t xml:space="preserve"> </w:t>
      </w:r>
      <w:proofErr w:type="spellStart"/>
      <w:r>
        <w:t>Anglicorum</w:t>
      </w:r>
      <w:proofErr w:type="spellEnd"/>
      <w:r>
        <w:t xml:space="preserve"> 1 (Dundee: </w:t>
      </w:r>
      <w:proofErr w:type="spellStart"/>
      <w:r>
        <w:t>Evertype</w:t>
      </w:r>
      <w:proofErr w:type="spellEnd"/>
      <w:r>
        <w:t>, 2024).</w:t>
      </w:r>
    </w:p>
    <w:p w14:paraId="7A5A5C25" w14:textId="26D40792" w:rsidR="00650620" w:rsidRDefault="00650620" w:rsidP="00F633A9">
      <w:pPr>
        <w:spacing w:line="480" w:lineRule="auto"/>
        <w:ind w:left="720" w:hanging="720"/>
      </w:pPr>
      <w:r w:rsidRPr="00B10253">
        <w:t>Marsden, Richard</w:t>
      </w:r>
      <w:r>
        <w:t>, ed.</w:t>
      </w:r>
      <w:r w:rsidRPr="00B10253">
        <w:t xml:space="preserve"> </w:t>
      </w:r>
      <w:r w:rsidRPr="00B10253">
        <w:rPr>
          <w:i/>
          <w:iCs/>
        </w:rPr>
        <w:t xml:space="preserve">The Old English Heptateuch and </w:t>
      </w:r>
      <w:r w:rsidRPr="00B10253">
        <w:rPr>
          <w:i/>
          <w:iCs/>
          <w:lang w:val="is-IS"/>
        </w:rPr>
        <w:t>Æ</w:t>
      </w:r>
      <w:proofErr w:type="spellStart"/>
      <w:r w:rsidRPr="00B10253">
        <w:rPr>
          <w:i/>
          <w:iCs/>
        </w:rPr>
        <w:t>lfric’s</w:t>
      </w:r>
      <w:proofErr w:type="spellEnd"/>
      <w:r w:rsidRPr="00B10253">
        <w:rPr>
          <w:i/>
          <w:iCs/>
        </w:rPr>
        <w:t xml:space="preserve"> ‘</w:t>
      </w:r>
      <w:proofErr w:type="spellStart"/>
      <w:r w:rsidRPr="00B10253">
        <w:rPr>
          <w:i/>
          <w:iCs/>
        </w:rPr>
        <w:t>Libellus</w:t>
      </w:r>
      <w:proofErr w:type="spellEnd"/>
      <w:r w:rsidRPr="00B10253">
        <w:rPr>
          <w:i/>
          <w:iCs/>
        </w:rPr>
        <w:t xml:space="preserve"> de </w:t>
      </w:r>
      <w:proofErr w:type="spellStart"/>
      <w:r w:rsidRPr="00B10253">
        <w:rPr>
          <w:i/>
          <w:iCs/>
        </w:rPr>
        <w:t>veteri</w:t>
      </w:r>
      <w:proofErr w:type="spellEnd"/>
      <w:r w:rsidRPr="00B10253">
        <w:rPr>
          <w:i/>
          <w:iCs/>
        </w:rPr>
        <w:t xml:space="preserve"> testament et novo’</w:t>
      </w:r>
      <w:r w:rsidRPr="00B10253">
        <w:t xml:space="preserve">, EETS </w:t>
      </w:r>
      <w:proofErr w:type="spellStart"/>
      <w:r>
        <w:t>o.s.</w:t>
      </w:r>
      <w:proofErr w:type="spellEnd"/>
      <w:r w:rsidRPr="00B10253">
        <w:t xml:space="preserve"> 330 (Oxford: Oxford University Press, 2008)</w:t>
      </w:r>
      <w:r>
        <w:t>.</w:t>
      </w:r>
    </w:p>
    <w:p w14:paraId="778E026E" w14:textId="77777777" w:rsidR="00650620" w:rsidRDefault="00650620" w:rsidP="00F633A9">
      <w:pPr>
        <w:spacing w:line="480" w:lineRule="auto"/>
        <w:ind w:left="720" w:hanging="720"/>
        <w:rPr>
          <w:lang w:val="is-IS"/>
        </w:rPr>
      </w:pPr>
      <w:r>
        <w:lastRenderedPageBreak/>
        <w:t xml:space="preserve">Thwaites, Edward, ed. </w:t>
      </w:r>
      <w:proofErr w:type="spellStart"/>
      <w:r w:rsidRPr="00CD43CB">
        <w:rPr>
          <w:i/>
          <w:iCs/>
        </w:rPr>
        <w:t>Heptateuchus</w:t>
      </w:r>
      <w:proofErr w:type="spellEnd"/>
      <w:r w:rsidRPr="00CD43CB">
        <w:rPr>
          <w:i/>
          <w:iCs/>
        </w:rPr>
        <w:t xml:space="preserve">, Liber Job, et </w:t>
      </w:r>
      <w:proofErr w:type="spellStart"/>
      <w:r w:rsidRPr="00CD43CB">
        <w:rPr>
          <w:i/>
          <w:iCs/>
        </w:rPr>
        <w:t>Euangelium</w:t>
      </w:r>
      <w:proofErr w:type="spellEnd"/>
      <w:r w:rsidRPr="00CD43CB">
        <w:rPr>
          <w:i/>
          <w:iCs/>
        </w:rPr>
        <w:t xml:space="preserve"> </w:t>
      </w:r>
      <w:proofErr w:type="spellStart"/>
      <w:r w:rsidRPr="00CD43CB">
        <w:rPr>
          <w:i/>
          <w:iCs/>
        </w:rPr>
        <w:t>Nicdemi</w:t>
      </w:r>
      <w:proofErr w:type="spellEnd"/>
      <w:r w:rsidRPr="00CD43CB">
        <w:rPr>
          <w:i/>
          <w:iCs/>
        </w:rPr>
        <w:t>: Anglo-</w:t>
      </w:r>
      <w:proofErr w:type="spellStart"/>
      <w:r w:rsidRPr="00CD43CB">
        <w:rPr>
          <w:i/>
          <w:iCs/>
        </w:rPr>
        <w:t>Saxonice</w:t>
      </w:r>
      <w:proofErr w:type="spellEnd"/>
      <w:r w:rsidRPr="00CD43CB">
        <w:rPr>
          <w:i/>
          <w:iCs/>
        </w:rPr>
        <w:t xml:space="preserve">; </w:t>
      </w:r>
      <w:proofErr w:type="spellStart"/>
      <w:r w:rsidRPr="00CD43CB">
        <w:rPr>
          <w:i/>
          <w:iCs/>
        </w:rPr>
        <w:t>Historiæ</w:t>
      </w:r>
      <w:proofErr w:type="spellEnd"/>
      <w:r w:rsidRPr="00CD43CB">
        <w:rPr>
          <w:i/>
          <w:iCs/>
        </w:rPr>
        <w:t xml:space="preserve"> Judith </w:t>
      </w:r>
      <w:proofErr w:type="spellStart"/>
      <w:r w:rsidRPr="00CD43CB">
        <w:rPr>
          <w:i/>
          <w:iCs/>
        </w:rPr>
        <w:t>Fragmentum</w:t>
      </w:r>
      <w:proofErr w:type="spellEnd"/>
      <w:r w:rsidRPr="00CD43CB">
        <w:rPr>
          <w:i/>
          <w:iCs/>
        </w:rPr>
        <w:t>: Dano-</w:t>
      </w:r>
      <w:proofErr w:type="spellStart"/>
      <w:r w:rsidRPr="00CD43CB">
        <w:rPr>
          <w:i/>
          <w:iCs/>
        </w:rPr>
        <w:t>Saxonice</w:t>
      </w:r>
      <w:proofErr w:type="spellEnd"/>
      <w:r w:rsidRPr="00CD43CB">
        <w:rPr>
          <w:i/>
          <w:iCs/>
        </w:rPr>
        <w:t xml:space="preserve">, </w:t>
      </w:r>
      <w:proofErr w:type="spellStart"/>
      <w:r w:rsidRPr="00CD43CB">
        <w:rPr>
          <w:i/>
          <w:iCs/>
        </w:rPr>
        <w:t>edidit</w:t>
      </w:r>
      <w:proofErr w:type="spellEnd"/>
      <w:r w:rsidRPr="00CD43CB">
        <w:rPr>
          <w:i/>
          <w:iCs/>
        </w:rPr>
        <w:t xml:space="preserve"> </w:t>
      </w:r>
      <w:proofErr w:type="spellStart"/>
      <w:r w:rsidRPr="00CD43CB">
        <w:rPr>
          <w:i/>
          <w:iCs/>
        </w:rPr>
        <w:t>nunc</w:t>
      </w:r>
      <w:proofErr w:type="spellEnd"/>
      <w:r w:rsidRPr="00CD43CB">
        <w:rPr>
          <w:i/>
          <w:iCs/>
        </w:rPr>
        <w:t xml:space="preserve"> primum ex MMS </w:t>
      </w:r>
      <w:proofErr w:type="spellStart"/>
      <w:r w:rsidRPr="00CD43CB">
        <w:rPr>
          <w:i/>
          <w:iCs/>
        </w:rPr>
        <w:t>codicibus</w:t>
      </w:r>
      <w:proofErr w:type="spellEnd"/>
      <w:r w:rsidRPr="00CD43CB">
        <w:t xml:space="preserve"> (</w:t>
      </w:r>
      <w:r>
        <w:t xml:space="preserve">Oxford: </w:t>
      </w:r>
      <w:r w:rsidRPr="00CD43CB">
        <w:t>Oxford Sheldonian Theatre, 1698)</w:t>
      </w:r>
      <w:r>
        <w:t>.</w:t>
      </w:r>
    </w:p>
    <w:p w14:paraId="08DA3EA1" w14:textId="77777777" w:rsidR="00650620" w:rsidRDefault="00650620" w:rsidP="00F633A9">
      <w:pPr>
        <w:spacing w:line="480" w:lineRule="auto"/>
        <w:jc w:val="both"/>
      </w:pPr>
    </w:p>
    <w:p w14:paraId="37A160C9" w14:textId="77777777" w:rsidR="00650620" w:rsidRDefault="00650620" w:rsidP="00F633A9">
      <w:pPr>
        <w:spacing w:line="480" w:lineRule="auto"/>
        <w:jc w:val="both"/>
        <w:rPr>
          <w:i/>
          <w:iCs/>
        </w:rPr>
      </w:pPr>
      <w:r w:rsidRPr="000F1531">
        <w:rPr>
          <w:i/>
          <w:iCs/>
        </w:rPr>
        <w:t>Criticism</w:t>
      </w:r>
    </w:p>
    <w:p w14:paraId="450ABEA2" w14:textId="77777777" w:rsidR="00650620" w:rsidRDefault="00650620" w:rsidP="00F633A9">
      <w:pPr>
        <w:spacing w:line="480" w:lineRule="auto"/>
        <w:jc w:val="both"/>
        <w:rPr>
          <w:i/>
          <w:iCs/>
        </w:rPr>
      </w:pPr>
    </w:p>
    <w:p w14:paraId="48402EDC" w14:textId="77777777" w:rsidR="00650620" w:rsidRDefault="00650620" w:rsidP="00F633A9">
      <w:pPr>
        <w:spacing w:line="480" w:lineRule="auto"/>
        <w:ind w:left="720" w:hanging="720"/>
      </w:pPr>
      <w:r>
        <w:t xml:space="preserve">Anderson, Rachel. ‘The Old Testament Homily: </w:t>
      </w:r>
      <w:r>
        <w:rPr>
          <w:lang w:val="is-IS"/>
        </w:rPr>
        <w:t>Æ</w:t>
      </w:r>
      <w:proofErr w:type="spellStart"/>
      <w:r>
        <w:t>lfric</w:t>
      </w:r>
      <w:proofErr w:type="spellEnd"/>
      <w:r>
        <w:t xml:space="preserve"> as Biblical Translator’, in </w:t>
      </w:r>
      <w:r w:rsidRPr="0052053D">
        <w:rPr>
          <w:i/>
          <w:iCs/>
        </w:rPr>
        <w:t>The Old English Homily: Precedent, Practice, and Appropriation</w:t>
      </w:r>
      <w:r>
        <w:t>, ed. Aaron J Kleist, SEM 17</w:t>
      </w:r>
      <w:r>
        <w:rPr>
          <w:i/>
          <w:iCs/>
        </w:rPr>
        <w:t xml:space="preserve"> </w:t>
      </w:r>
      <w:r>
        <w:t xml:space="preserve">(Turnhout: </w:t>
      </w:r>
      <w:proofErr w:type="spellStart"/>
      <w:r>
        <w:t>Brepols</w:t>
      </w:r>
      <w:proofErr w:type="spellEnd"/>
      <w:r>
        <w:t>, 2007), pp. 121–42.</w:t>
      </w:r>
    </w:p>
    <w:p w14:paraId="615277E0" w14:textId="77777777" w:rsidR="00650620" w:rsidRDefault="00650620" w:rsidP="00F633A9">
      <w:pPr>
        <w:spacing w:line="480" w:lineRule="auto"/>
        <w:ind w:left="720" w:hanging="720"/>
      </w:pPr>
      <w:proofErr w:type="spellStart"/>
      <w:r>
        <w:t>Anlezark</w:t>
      </w:r>
      <w:proofErr w:type="spellEnd"/>
      <w:r>
        <w:t>, Daniel.</w:t>
      </w:r>
      <w:r w:rsidRPr="00D663E2">
        <w:t xml:space="preserve"> ‘Reading </w:t>
      </w:r>
      <w:r>
        <w:t>“</w:t>
      </w:r>
      <w:r w:rsidRPr="00D663E2">
        <w:t>The Story of Joseph</w:t>
      </w:r>
      <w:r>
        <w:t>”</w:t>
      </w:r>
      <w:r w:rsidRPr="00D663E2">
        <w:t xml:space="preserve"> in MS Cambridge Corpus Christi College 201’, in </w:t>
      </w:r>
      <w:r w:rsidRPr="00D663E2">
        <w:rPr>
          <w:i/>
        </w:rPr>
        <w:t>The Power of Words: Anglo-Saxon Studies Presented to Donald G. Scragg on his Seventieth Birthday</w:t>
      </w:r>
      <w:r w:rsidRPr="00D663E2">
        <w:t>, ed. Hugh Magennis and Jonathan Wilcox (Morgantown</w:t>
      </w:r>
      <w:r>
        <w:t>: West Virginia University Press</w:t>
      </w:r>
      <w:r w:rsidRPr="00D663E2">
        <w:t>, 2006), pp. 61–94</w:t>
      </w:r>
      <w:r>
        <w:t>.</w:t>
      </w:r>
    </w:p>
    <w:p w14:paraId="33CDB0EE" w14:textId="77777777" w:rsidR="00650620" w:rsidRDefault="00650620" w:rsidP="00F633A9">
      <w:pPr>
        <w:spacing w:line="480" w:lineRule="auto"/>
        <w:ind w:left="720" w:hanging="720"/>
      </w:pPr>
      <w:r>
        <w:t xml:space="preserve">Barnhouse, Rebecca. ‘Pictorial Exegesis in the Illustrated Old English Hexateuch’, </w:t>
      </w:r>
      <w:r>
        <w:rPr>
          <w:i/>
          <w:iCs/>
        </w:rPr>
        <w:t xml:space="preserve">Publications of the Medieval Association of the Midwest </w:t>
      </w:r>
      <w:r>
        <w:t>6</w:t>
      </w:r>
      <w:r>
        <w:rPr>
          <w:i/>
          <w:iCs/>
        </w:rPr>
        <w:t xml:space="preserve"> </w:t>
      </w:r>
      <w:r>
        <w:t>(1999), 109–32.</w:t>
      </w:r>
    </w:p>
    <w:p w14:paraId="75096B28" w14:textId="77777777" w:rsidR="00650620" w:rsidRDefault="00650620" w:rsidP="00F633A9">
      <w:pPr>
        <w:spacing w:line="480" w:lineRule="auto"/>
        <w:ind w:left="720" w:hanging="720"/>
      </w:pPr>
      <w:r>
        <w:t>——.</w:t>
      </w:r>
      <w:r w:rsidRPr="00B10253">
        <w:t xml:space="preserve"> ‘Shaping the Hexateuch’, in </w:t>
      </w:r>
      <w:r w:rsidRPr="009F4E05">
        <w:rPr>
          <w:i/>
          <w:iCs/>
        </w:rPr>
        <w:t>The Old English Hexateuch: Aspects and Approaches</w:t>
      </w:r>
      <w:r>
        <w:t>, ed. Rebecca Barnhouse and Benjamin C. Withers (Kalamazoo, MI: Western Michigan University/Medieval Institute Publications, 2000)</w:t>
      </w:r>
      <w:r w:rsidRPr="00B10253">
        <w:t>, pp. 91–108.</w:t>
      </w:r>
    </w:p>
    <w:p w14:paraId="0560CF6D" w14:textId="77777777" w:rsidR="00650620" w:rsidRPr="009A3F8D" w:rsidRDefault="00650620" w:rsidP="00F633A9">
      <w:pPr>
        <w:spacing w:line="480" w:lineRule="auto"/>
        <w:ind w:left="720" w:hanging="720"/>
      </w:pPr>
      <w:r>
        <w:t xml:space="preserve">Barnhouse, Rebecca, and Benjamin C. Withers, eds. </w:t>
      </w:r>
      <w:r w:rsidRPr="009F4E05">
        <w:rPr>
          <w:i/>
          <w:iCs/>
        </w:rPr>
        <w:t>The Old English Hexateuch: Aspects and Approaches</w:t>
      </w:r>
      <w:r>
        <w:t xml:space="preserve"> (Kalamazoo, MI: Western Michigan University/Medieval Institute Publications, 2000).</w:t>
      </w:r>
    </w:p>
    <w:p w14:paraId="6751705D" w14:textId="77777777" w:rsidR="00650620" w:rsidRDefault="00650620" w:rsidP="00F633A9">
      <w:pPr>
        <w:spacing w:line="480" w:lineRule="auto"/>
        <w:ind w:left="720" w:hanging="720"/>
      </w:pPr>
      <w:proofErr w:type="spellStart"/>
      <w:r w:rsidRPr="00A94376">
        <w:rPr>
          <w:szCs w:val="24"/>
        </w:rPr>
        <w:t>Fúsik</w:t>
      </w:r>
      <w:proofErr w:type="spellEnd"/>
      <w:r w:rsidRPr="00A94376">
        <w:rPr>
          <w:szCs w:val="24"/>
        </w:rPr>
        <w:t xml:space="preserve">, Ondřej. ‘Referencing Female Characters in the Old English </w:t>
      </w:r>
      <w:r w:rsidRPr="00A94376">
        <w:rPr>
          <w:i/>
          <w:iCs/>
          <w:szCs w:val="24"/>
        </w:rPr>
        <w:t>Heptateuch</w:t>
      </w:r>
      <w:r w:rsidRPr="00A94376">
        <w:rPr>
          <w:szCs w:val="24"/>
        </w:rPr>
        <w:t xml:space="preserve"> Translation of Genesis: Evidence against Translation Automatisms’</w:t>
      </w:r>
      <w:r>
        <w:t xml:space="preserve">, in </w:t>
      </w:r>
      <w:r>
        <w:rPr>
          <w:i/>
          <w:iCs/>
        </w:rPr>
        <w:t>Translation Automatisms in the Vernacular Texts of the Middle Ages and the Early Modern Period</w:t>
      </w:r>
      <w:r>
        <w:t xml:space="preserve">, ed. Vladimir </w:t>
      </w:r>
      <w:proofErr w:type="spellStart"/>
      <w:r>
        <w:t>Agrigoroaei</w:t>
      </w:r>
      <w:proofErr w:type="spellEnd"/>
      <w:r>
        <w:t xml:space="preserve"> and Ileana Sasu (Turnhout: </w:t>
      </w:r>
      <w:proofErr w:type="spellStart"/>
      <w:r>
        <w:t>Brepols</w:t>
      </w:r>
      <w:proofErr w:type="spellEnd"/>
      <w:r>
        <w:t>, 2023),</w:t>
      </w:r>
      <w:r>
        <w:rPr>
          <w:i/>
          <w:iCs/>
        </w:rPr>
        <w:t xml:space="preserve"> </w:t>
      </w:r>
      <w:r>
        <w:t>pp. 156–61.</w:t>
      </w:r>
    </w:p>
    <w:p w14:paraId="3A50998B" w14:textId="77777777" w:rsidR="00650620" w:rsidRDefault="00650620" w:rsidP="00F633A9">
      <w:pPr>
        <w:spacing w:line="480" w:lineRule="auto"/>
        <w:ind w:left="720" w:hanging="720"/>
      </w:pPr>
      <w:r w:rsidRPr="007C758D">
        <w:lastRenderedPageBreak/>
        <w:t xml:space="preserve">Godden, Malcolm. </w:t>
      </w:r>
      <w:r>
        <w:t>‘</w:t>
      </w:r>
      <w:r w:rsidRPr="00B10253">
        <w:t xml:space="preserve">The Trouble with Sodom: Literary Responses to Biblical Sexuality’, </w:t>
      </w:r>
      <w:r w:rsidRPr="00B10253">
        <w:rPr>
          <w:i/>
          <w:iCs/>
        </w:rPr>
        <w:t xml:space="preserve">Bulletin of the John Rylands University Library of Manchester </w:t>
      </w:r>
      <w:r w:rsidRPr="00B10253">
        <w:t>77 (1995), 96–119</w:t>
      </w:r>
      <w:r>
        <w:t>.</w:t>
      </w:r>
    </w:p>
    <w:p w14:paraId="411F49B4" w14:textId="77777777" w:rsidR="00650620" w:rsidRDefault="00650620" w:rsidP="00F633A9">
      <w:pPr>
        <w:spacing w:line="480" w:lineRule="auto"/>
        <w:ind w:left="720" w:hanging="720"/>
      </w:pPr>
      <w:r>
        <w:t>Griffith, Mark. ‘</w:t>
      </w:r>
      <w:proofErr w:type="spellStart"/>
      <w:r>
        <w:t>Ælfric’s</w:t>
      </w:r>
      <w:proofErr w:type="spellEnd"/>
      <w:r>
        <w:t xml:space="preserve"> Use of Sources in the Preface to Genesis, together with a Conspectus of Biblical and Patristic Sources and Analogues’, </w:t>
      </w:r>
      <w:r>
        <w:rPr>
          <w:i/>
          <w:iCs/>
        </w:rPr>
        <w:t xml:space="preserve">Florilegium </w:t>
      </w:r>
      <w:r>
        <w:t>17 (2000), 127–54.</w:t>
      </w:r>
    </w:p>
    <w:p w14:paraId="685B60EB" w14:textId="77777777" w:rsidR="00650620" w:rsidRPr="00387EE6" w:rsidRDefault="00650620" w:rsidP="00F633A9">
      <w:pPr>
        <w:spacing w:line="480" w:lineRule="auto"/>
        <w:ind w:left="720" w:hanging="720"/>
      </w:pPr>
      <w:r>
        <w:t>——. ‘</w:t>
      </w:r>
      <w:proofErr w:type="spellStart"/>
      <w:r w:rsidRPr="00387EE6">
        <w:t>Ælfric</w:t>
      </w:r>
      <w:r>
        <w:t>’</w:t>
      </w:r>
      <w:r w:rsidRPr="00387EE6">
        <w:t>s</w:t>
      </w:r>
      <w:proofErr w:type="spellEnd"/>
      <w:r w:rsidRPr="00387EE6">
        <w:t xml:space="preserve"> Preface to Genesis: </w:t>
      </w:r>
      <w:r>
        <w:t>G</w:t>
      </w:r>
      <w:r w:rsidRPr="00387EE6">
        <w:t xml:space="preserve">enre, </w:t>
      </w:r>
      <w:r>
        <w:t>R</w:t>
      </w:r>
      <w:r w:rsidRPr="00387EE6">
        <w:t xml:space="preserve">hetoric and the </w:t>
      </w:r>
      <w:r>
        <w:t>O</w:t>
      </w:r>
      <w:r w:rsidRPr="00387EE6">
        <w:t xml:space="preserve">rigins of the </w:t>
      </w:r>
      <w:proofErr w:type="spellStart"/>
      <w:r w:rsidRPr="00387EE6">
        <w:rPr>
          <w:i/>
          <w:iCs/>
        </w:rPr>
        <w:t>ars</w:t>
      </w:r>
      <w:proofErr w:type="spellEnd"/>
      <w:r w:rsidRPr="00387EE6">
        <w:rPr>
          <w:i/>
          <w:iCs/>
        </w:rPr>
        <w:t xml:space="preserve"> </w:t>
      </w:r>
      <w:proofErr w:type="spellStart"/>
      <w:r w:rsidRPr="00387EE6">
        <w:rPr>
          <w:i/>
          <w:iCs/>
        </w:rPr>
        <w:t>dictaminis</w:t>
      </w:r>
      <w:proofErr w:type="spellEnd"/>
      <w:r>
        <w:t xml:space="preserve">’, </w:t>
      </w:r>
      <w:r>
        <w:rPr>
          <w:i/>
          <w:iCs/>
        </w:rPr>
        <w:t xml:space="preserve">ASE </w:t>
      </w:r>
      <w:r>
        <w:t xml:space="preserve">29 (2000), 215–34. </w:t>
      </w:r>
    </w:p>
    <w:p w14:paraId="14A2121B" w14:textId="77777777" w:rsidR="00650620" w:rsidRDefault="00650620" w:rsidP="00F633A9">
      <w:pPr>
        <w:spacing w:line="480" w:lineRule="auto"/>
        <w:ind w:left="720" w:hanging="720"/>
        <w:rPr>
          <w:szCs w:val="24"/>
        </w:rPr>
      </w:pPr>
      <w:r>
        <w:t>Hargreaves, Henry. ‘</w:t>
      </w:r>
      <w:r w:rsidRPr="00CF0F92">
        <w:t xml:space="preserve">From Bede to Wyclif: Medieval English Bible </w:t>
      </w:r>
      <w:r>
        <w:t>T</w:t>
      </w:r>
      <w:r w:rsidRPr="00CF0F92">
        <w:t>ranslations</w:t>
      </w:r>
      <w:r>
        <w:t xml:space="preserve">’, </w:t>
      </w:r>
      <w:r>
        <w:rPr>
          <w:i/>
          <w:iCs/>
        </w:rPr>
        <w:t xml:space="preserve">Bulletin of the </w:t>
      </w:r>
      <w:r w:rsidRPr="007F1DEC">
        <w:rPr>
          <w:i/>
          <w:iCs/>
          <w:szCs w:val="24"/>
        </w:rPr>
        <w:t xml:space="preserve">John Rylands University Library </w:t>
      </w:r>
      <w:r w:rsidRPr="007F1DEC">
        <w:rPr>
          <w:szCs w:val="24"/>
        </w:rPr>
        <w:t>48 (1965), 118–40.</w:t>
      </w:r>
    </w:p>
    <w:p w14:paraId="4128AAAB" w14:textId="77777777" w:rsidR="00650620" w:rsidRDefault="00650620" w:rsidP="00F633A9">
      <w:pPr>
        <w:spacing w:line="480" w:lineRule="auto"/>
        <w:ind w:left="720" w:hanging="720"/>
      </w:pPr>
      <w:proofErr w:type="spellStart"/>
      <w:r>
        <w:t>Langeslag</w:t>
      </w:r>
      <w:proofErr w:type="spellEnd"/>
      <w:r>
        <w:t>, Paul S. ‘</w:t>
      </w:r>
      <w:r w:rsidRPr="00B31314">
        <w:t xml:space="preserve">Reverse-Engineering the Old English </w:t>
      </w:r>
      <w:r w:rsidRPr="0044434E">
        <w:rPr>
          <w:i/>
          <w:iCs/>
        </w:rPr>
        <w:t>Book of Judges</w:t>
      </w:r>
      <w:r>
        <w:t xml:space="preserve">’, </w:t>
      </w:r>
      <w:proofErr w:type="spellStart"/>
      <w:r>
        <w:rPr>
          <w:i/>
          <w:iCs/>
        </w:rPr>
        <w:t>Neophilologus</w:t>
      </w:r>
      <w:proofErr w:type="spellEnd"/>
      <w:r>
        <w:rPr>
          <w:i/>
          <w:iCs/>
        </w:rPr>
        <w:t xml:space="preserve"> </w:t>
      </w:r>
      <w:r>
        <w:t>100 (2016), 303–14.</w:t>
      </w:r>
    </w:p>
    <w:p w14:paraId="502848C6" w14:textId="55B355E0" w:rsidR="00650620" w:rsidRPr="00C22360" w:rsidRDefault="00650620" w:rsidP="00F633A9">
      <w:pPr>
        <w:spacing w:line="480" w:lineRule="auto"/>
        <w:ind w:left="720" w:hanging="720"/>
      </w:pPr>
      <w:r>
        <w:t xml:space="preserve">Leneghan, Francis. </w:t>
      </w:r>
      <w:r>
        <w:rPr>
          <w:i/>
          <w:iCs/>
        </w:rPr>
        <w:t>Old English Biblical Prose: Translation, Adaptation, Interpretation</w:t>
      </w:r>
      <w:r>
        <w:t>, Anglo-Saxon Studies 54</w:t>
      </w:r>
      <w:r>
        <w:t xml:space="preserve"> (Cambridge: D. S. Brewer, 2026)</w:t>
      </w:r>
    </w:p>
    <w:p w14:paraId="347CA7ED" w14:textId="77777777" w:rsidR="00650620" w:rsidRPr="002F4EB0" w:rsidRDefault="00650620" w:rsidP="00F633A9">
      <w:pPr>
        <w:spacing w:line="480" w:lineRule="auto"/>
        <w:ind w:left="720" w:hanging="720"/>
      </w:pPr>
      <w:r>
        <w:t>Major, Tristan. ‘</w:t>
      </w:r>
      <w:r w:rsidRPr="002F4EB0">
        <w:t>Rebuilding the Tower of Babel:</w:t>
      </w:r>
      <w:r>
        <w:t xml:space="preserve"> </w:t>
      </w:r>
      <w:proofErr w:type="spellStart"/>
      <w:r w:rsidRPr="002F4EB0">
        <w:t>Ælfric</w:t>
      </w:r>
      <w:proofErr w:type="spellEnd"/>
      <w:r w:rsidRPr="002F4EB0">
        <w:t xml:space="preserve"> and Bible Translation</w:t>
      </w:r>
      <w:r>
        <w:t xml:space="preserve">’, </w:t>
      </w:r>
      <w:r>
        <w:rPr>
          <w:i/>
          <w:iCs/>
        </w:rPr>
        <w:t xml:space="preserve">Florilegium </w:t>
      </w:r>
      <w:r w:rsidRPr="002F4EB0">
        <w:t>23 (2006)</w:t>
      </w:r>
      <w:r>
        <w:t>,</w:t>
      </w:r>
      <w:r w:rsidRPr="002F4EB0">
        <w:t xml:space="preserve"> </w:t>
      </w:r>
      <w:r>
        <w:t>47</w:t>
      </w:r>
      <w:r w:rsidRPr="002F4EB0">
        <w:t>–60.</w:t>
      </w:r>
    </w:p>
    <w:p w14:paraId="2D42FA54" w14:textId="77777777" w:rsidR="00650620" w:rsidRDefault="00650620" w:rsidP="00F633A9">
      <w:pPr>
        <w:spacing w:line="480" w:lineRule="auto"/>
        <w:ind w:left="720" w:hanging="720"/>
      </w:pPr>
      <w:r w:rsidRPr="00454808">
        <w:t>Marsden, Richard</w:t>
      </w:r>
      <w:r>
        <w:t xml:space="preserve"> A. ‘Old </w:t>
      </w:r>
      <w:r w:rsidRPr="00CA6133">
        <w:t>Latin Intervention in the Old English Heptateuch</w:t>
      </w:r>
      <w:r>
        <w:t>’</w:t>
      </w:r>
      <w:r w:rsidRPr="00CA6133">
        <w:t xml:space="preserve">, </w:t>
      </w:r>
      <w:r>
        <w:rPr>
          <w:i/>
          <w:iCs/>
        </w:rPr>
        <w:t>ASE</w:t>
      </w:r>
      <w:r w:rsidRPr="00CA6133">
        <w:t xml:space="preserve"> 23 (1994), 229</w:t>
      </w:r>
      <w:r>
        <w:t>–</w:t>
      </w:r>
      <w:r w:rsidRPr="00CA6133">
        <w:t>64</w:t>
      </w:r>
      <w:r>
        <w:t>.</w:t>
      </w:r>
    </w:p>
    <w:p w14:paraId="7D8A2A13" w14:textId="77777777" w:rsidR="00650620" w:rsidRDefault="00650620" w:rsidP="00F633A9">
      <w:pPr>
        <w:spacing w:line="480" w:lineRule="auto"/>
        <w:ind w:left="720" w:hanging="720"/>
      </w:pPr>
      <w:r>
        <w:t xml:space="preserve">——. </w:t>
      </w:r>
      <w:r w:rsidRPr="00B10253">
        <w:rPr>
          <w:i/>
          <w:iCs/>
        </w:rPr>
        <w:t xml:space="preserve">The Text </w:t>
      </w:r>
      <w:r>
        <w:rPr>
          <w:i/>
          <w:iCs/>
        </w:rPr>
        <w:t xml:space="preserve">of </w:t>
      </w:r>
      <w:r w:rsidRPr="00B10253">
        <w:rPr>
          <w:i/>
          <w:iCs/>
        </w:rPr>
        <w:t>the Old Testament in Anglo-Saxon England</w:t>
      </w:r>
      <w:r>
        <w:t>, CSASE 15</w:t>
      </w:r>
      <w:r w:rsidRPr="00B10253">
        <w:rPr>
          <w:i/>
          <w:iCs/>
        </w:rPr>
        <w:t xml:space="preserve"> </w:t>
      </w:r>
      <w:r w:rsidRPr="00B10253">
        <w:t>(Cambridge: Cambridge University Press, 1995</w:t>
      </w:r>
      <w:r>
        <w:t>).</w:t>
      </w:r>
    </w:p>
    <w:p w14:paraId="387D18A2" w14:textId="77777777" w:rsidR="00650620" w:rsidRPr="004A5F0E" w:rsidRDefault="00650620" w:rsidP="00F633A9">
      <w:pPr>
        <w:spacing w:line="480" w:lineRule="auto"/>
        <w:ind w:left="720" w:hanging="720"/>
        <w:rPr>
          <w:i/>
          <w:iCs/>
        </w:rPr>
      </w:pPr>
      <w:r>
        <w:t>——. ‘</w:t>
      </w:r>
      <w:r w:rsidRPr="004A5F0E">
        <w:t>Cain’s Face, and Other Problems: The Legacy of the Earliest English Bible</w:t>
      </w:r>
      <w:r w:rsidRPr="004A5F0E">
        <w:rPr>
          <w:i/>
          <w:iCs/>
        </w:rPr>
        <w:t xml:space="preserve"> </w:t>
      </w:r>
      <w:r w:rsidRPr="004A5F0E">
        <w:t>Translations’,</w:t>
      </w:r>
      <w:r w:rsidRPr="004A5F0E">
        <w:rPr>
          <w:i/>
          <w:iCs/>
        </w:rPr>
        <w:t xml:space="preserve"> Reformation </w:t>
      </w:r>
      <w:r w:rsidRPr="004A5F0E">
        <w:t>1 (1996), 29</w:t>
      </w:r>
      <w:r>
        <w:t>–</w:t>
      </w:r>
      <w:r w:rsidRPr="004A5F0E">
        <w:t>51</w:t>
      </w:r>
      <w:r>
        <w:t>.</w:t>
      </w:r>
    </w:p>
    <w:p w14:paraId="5C36846F" w14:textId="77777777" w:rsidR="00650620" w:rsidRDefault="00650620" w:rsidP="00F633A9">
      <w:pPr>
        <w:spacing w:line="480" w:lineRule="auto"/>
        <w:ind w:left="720" w:hanging="720"/>
      </w:pPr>
      <w:r w:rsidRPr="005B02AC">
        <w:t>——. ‘</w:t>
      </w:r>
      <w:r w:rsidRPr="005B02AC">
        <w:rPr>
          <w:lang w:val="is-IS"/>
        </w:rPr>
        <w:t>Ælfric as Translator</w:t>
      </w:r>
      <w:r w:rsidRPr="00B10253">
        <w:rPr>
          <w:lang w:val="is-IS"/>
        </w:rPr>
        <w:t>: The Old Engl</w:t>
      </w:r>
      <w:r>
        <w:rPr>
          <w:lang w:val="is-IS"/>
        </w:rPr>
        <w:t>i</w:t>
      </w:r>
      <w:r w:rsidRPr="00B10253">
        <w:rPr>
          <w:lang w:val="is-IS"/>
        </w:rPr>
        <w:t xml:space="preserve">sh Prose </w:t>
      </w:r>
      <w:r w:rsidRPr="00B10253">
        <w:rPr>
          <w:i/>
          <w:iCs/>
          <w:lang w:val="is-IS"/>
        </w:rPr>
        <w:t>Genesis</w:t>
      </w:r>
      <w:r w:rsidRPr="00B10253">
        <w:t>’</w:t>
      </w:r>
      <w:r w:rsidRPr="00B10253">
        <w:rPr>
          <w:lang w:val="is-IS"/>
        </w:rPr>
        <w:t xml:space="preserve">, </w:t>
      </w:r>
      <w:r w:rsidRPr="00B10253">
        <w:rPr>
          <w:i/>
          <w:iCs/>
          <w:lang w:val="is-IS"/>
        </w:rPr>
        <w:t xml:space="preserve">Anglia </w:t>
      </w:r>
      <w:r w:rsidRPr="00B10253">
        <w:rPr>
          <w:lang w:val="is-IS"/>
        </w:rPr>
        <w:t>109 (2009), 319–58.</w:t>
      </w:r>
    </w:p>
    <w:p w14:paraId="32838991" w14:textId="77777777" w:rsidR="00650620" w:rsidRDefault="00650620" w:rsidP="00F633A9">
      <w:pPr>
        <w:spacing w:line="480" w:lineRule="auto"/>
        <w:ind w:left="720" w:hanging="720"/>
      </w:pPr>
      <w:r>
        <w:t xml:space="preserve">——. </w:t>
      </w:r>
      <w:r w:rsidRPr="00454808">
        <w:t xml:space="preserve">‘The Bible in English’, in </w:t>
      </w:r>
      <w:r w:rsidRPr="00454808">
        <w:rPr>
          <w:i/>
          <w:iCs/>
        </w:rPr>
        <w:t>The New Cambridge History of the Bible, Volume 2: From 600 to 1450</w:t>
      </w:r>
      <w:r w:rsidRPr="00454808">
        <w:t>, ed. Richard Marsden and E. Ann Matter</w:t>
      </w:r>
      <w:r w:rsidRPr="00454808">
        <w:rPr>
          <w:i/>
          <w:iCs/>
        </w:rPr>
        <w:t xml:space="preserve"> </w:t>
      </w:r>
      <w:r w:rsidRPr="00454808">
        <w:t>(Cambridge: Cambridge University Press, 2012), pp. 217–38</w:t>
      </w:r>
      <w:r>
        <w:t xml:space="preserve">. </w:t>
      </w:r>
    </w:p>
    <w:p w14:paraId="7B414116" w14:textId="77777777" w:rsidR="00650620" w:rsidRDefault="00650620" w:rsidP="00F633A9">
      <w:pPr>
        <w:spacing w:line="480" w:lineRule="auto"/>
        <w:ind w:left="720" w:hanging="720"/>
      </w:pPr>
      <w:r>
        <w:lastRenderedPageBreak/>
        <w:t xml:space="preserve">——. ‘Biblical Literature: The New Testament’, in </w:t>
      </w:r>
      <w:r>
        <w:rPr>
          <w:i/>
          <w:iCs/>
        </w:rPr>
        <w:t>The Cambridge Companion to Old English Literature</w:t>
      </w:r>
      <w:r>
        <w:t>, ed. Malcolm Godden and Michael Lapidge, 2</w:t>
      </w:r>
      <w:r w:rsidRPr="00F61FDB">
        <w:rPr>
          <w:vertAlign w:val="superscript"/>
        </w:rPr>
        <w:t>nd</w:t>
      </w:r>
      <w:r>
        <w:t xml:space="preserve"> </w:t>
      </w:r>
      <w:proofErr w:type="spellStart"/>
      <w:r>
        <w:t>edn</w:t>
      </w:r>
      <w:proofErr w:type="spellEnd"/>
      <w:r>
        <w:t xml:space="preserve"> (Cambridge: Cambridge University Press, 2013), pp. 234–50.</w:t>
      </w:r>
    </w:p>
    <w:p w14:paraId="116AD8CA" w14:textId="77777777" w:rsidR="00650620" w:rsidRPr="00462329" w:rsidRDefault="00650620" w:rsidP="00F633A9">
      <w:pPr>
        <w:spacing w:line="480" w:lineRule="auto"/>
        <w:ind w:left="720" w:hanging="720"/>
        <w:rPr>
          <w:szCs w:val="24"/>
        </w:rPr>
      </w:pPr>
      <w:r w:rsidRPr="004B7C1A">
        <w:t>McMullen</w:t>
      </w:r>
      <w:r>
        <w:t xml:space="preserve">, </w:t>
      </w:r>
      <w:r w:rsidRPr="004B7C1A">
        <w:t>A. Joseph</w:t>
      </w:r>
      <w:r>
        <w:t>,</w:t>
      </w:r>
      <w:r w:rsidRPr="004B7C1A">
        <w:t xml:space="preserve"> and Chelsea Shields-Más</w:t>
      </w:r>
      <w:r>
        <w:t>. ‘</w:t>
      </w:r>
      <w:r w:rsidRPr="004B7C1A">
        <w:t>Tamar, Widowhood, and the Old English</w:t>
      </w:r>
      <w:r>
        <w:rPr>
          <w:szCs w:val="24"/>
        </w:rPr>
        <w:t xml:space="preserve"> </w:t>
      </w:r>
      <w:r w:rsidRPr="004B7C1A">
        <w:t>Prose Translation of Genesis</w:t>
      </w:r>
      <w:r>
        <w:t xml:space="preserve">’, </w:t>
      </w:r>
      <w:r>
        <w:rPr>
          <w:i/>
          <w:iCs/>
        </w:rPr>
        <w:t xml:space="preserve">Anglia </w:t>
      </w:r>
      <w:r w:rsidRPr="004B7C1A">
        <w:t>138</w:t>
      </w:r>
      <w:r>
        <w:rPr>
          <w:i/>
          <w:iCs/>
        </w:rPr>
        <w:t xml:space="preserve"> </w:t>
      </w:r>
      <w:r>
        <w:t>(2020), 586–617.</w:t>
      </w:r>
    </w:p>
    <w:p w14:paraId="1100F914" w14:textId="77777777" w:rsidR="00650620" w:rsidRDefault="00650620" w:rsidP="00F633A9">
      <w:pPr>
        <w:spacing w:line="480" w:lineRule="auto"/>
        <w:ind w:left="720" w:hanging="720"/>
      </w:pPr>
      <w:r>
        <w:t>Pareles, Mo.</w:t>
      </w:r>
      <w:r w:rsidRPr="004D233B">
        <w:rPr>
          <w:i/>
          <w:iCs/>
        </w:rPr>
        <w:t xml:space="preserve"> Nothing Pure: Jewish Law, Christian Supersession, and Bible Translation in Old English</w:t>
      </w:r>
      <w:r>
        <w:rPr>
          <w:i/>
          <w:iCs/>
        </w:rPr>
        <w:t xml:space="preserve"> </w:t>
      </w:r>
      <w:r>
        <w:t>(Toronto: University of Toronto Press, 2024).</w:t>
      </w:r>
    </w:p>
    <w:p w14:paraId="6D603D2B" w14:textId="654D41A8" w:rsidR="00650620" w:rsidRDefault="00650620" w:rsidP="00F633A9">
      <w:pPr>
        <w:spacing w:line="480" w:lineRule="auto"/>
        <w:ind w:left="720" w:hanging="720"/>
      </w:pPr>
      <w:r>
        <w:t>Raith, Josef. ‘</w:t>
      </w:r>
      <w:r>
        <w:rPr>
          <w:lang w:val="is-IS"/>
        </w:rPr>
        <w:t>Æ</w:t>
      </w:r>
      <w:proofErr w:type="spellStart"/>
      <w:r>
        <w:t>lfric’s</w:t>
      </w:r>
      <w:proofErr w:type="spellEnd"/>
      <w:r>
        <w:t xml:space="preserve"> Share in the Old English Pentateuch’, </w:t>
      </w:r>
      <w:r>
        <w:rPr>
          <w:i/>
          <w:iCs/>
        </w:rPr>
        <w:t>R</w:t>
      </w:r>
      <w:r w:rsidR="00F633A9">
        <w:rPr>
          <w:i/>
          <w:iCs/>
        </w:rPr>
        <w:t xml:space="preserve">eview of </w:t>
      </w:r>
      <w:r>
        <w:rPr>
          <w:i/>
          <w:iCs/>
        </w:rPr>
        <w:t>E</w:t>
      </w:r>
      <w:r w:rsidR="00F633A9">
        <w:rPr>
          <w:i/>
          <w:iCs/>
        </w:rPr>
        <w:t xml:space="preserve">nglish </w:t>
      </w:r>
      <w:r>
        <w:rPr>
          <w:i/>
          <w:iCs/>
        </w:rPr>
        <w:t>S</w:t>
      </w:r>
      <w:r w:rsidR="00F633A9">
        <w:rPr>
          <w:i/>
          <w:iCs/>
        </w:rPr>
        <w:t>tudies</w:t>
      </w:r>
      <w:r>
        <w:rPr>
          <w:i/>
          <w:iCs/>
        </w:rPr>
        <w:t xml:space="preserve"> </w:t>
      </w:r>
      <w:r>
        <w:t>3 (1952), 305–14.</w:t>
      </w:r>
    </w:p>
    <w:p w14:paraId="201790B6" w14:textId="77777777" w:rsidR="00650620" w:rsidRDefault="00650620" w:rsidP="00F633A9">
      <w:pPr>
        <w:spacing w:line="480" w:lineRule="auto"/>
        <w:ind w:left="720" w:hanging="720"/>
      </w:pPr>
      <w:r>
        <w:t xml:space="preserve">Scheil, Andrew. </w:t>
      </w:r>
      <w:r w:rsidRPr="00384FE9">
        <w:rPr>
          <w:i/>
          <w:iCs/>
        </w:rPr>
        <w:t>The Footsteps of Israel: Understanding Jews in Anglo-Saxon England</w:t>
      </w:r>
      <w:r>
        <w:rPr>
          <w:i/>
          <w:iCs/>
        </w:rPr>
        <w:t xml:space="preserve"> </w:t>
      </w:r>
      <w:r>
        <w:t>(Ann Arbor, MI: University of Michigan Press, 2004).</w:t>
      </w:r>
    </w:p>
    <w:p w14:paraId="431753C9" w14:textId="77777777" w:rsidR="00650620" w:rsidRDefault="00650620" w:rsidP="00F633A9">
      <w:pPr>
        <w:spacing w:line="480" w:lineRule="auto"/>
        <w:ind w:left="720" w:hanging="720"/>
      </w:pPr>
      <w:r w:rsidRPr="00874805">
        <w:t>Shepherd, Geoffrey</w:t>
      </w:r>
      <w:r>
        <w:t>.</w:t>
      </w:r>
      <w:r w:rsidRPr="00874805">
        <w:t xml:space="preserve"> ‘English Versions of the Scriptures before Wyclif’, in </w:t>
      </w:r>
      <w:r w:rsidRPr="00874805">
        <w:rPr>
          <w:i/>
          <w:iCs/>
        </w:rPr>
        <w:t>The Cambridge History of the Bible, Volume 2: The West from the Fathers to the Reformation</w:t>
      </w:r>
      <w:r w:rsidRPr="00874805">
        <w:t xml:space="preserve">, ed. G. W. H. Lampe (Cambridge: Cambridge University Press, 1969, </w:t>
      </w:r>
      <w:proofErr w:type="spellStart"/>
      <w:r w:rsidRPr="00874805">
        <w:t>repr</w:t>
      </w:r>
      <w:proofErr w:type="spellEnd"/>
      <w:r w:rsidRPr="00874805">
        <w:t>. 2008), pp.</w:t>
      </w:r>
      <w:r w:rsidRPr="00874805">
        <w:rPr>
          <w:i/>
          <w:iCs/>
        </w:rPr>
        <w:t xml:space="preserve"> </w:t>
      </w:r>
      <w:r w:rsidRPr="00874805">
        <w:t>362–87</w:t>
      </w:r>
      <w:r>
        <w:t>.</w:t>
      </w:r>
    </w:p>
    <w:p w14:paraId="70F60C4D" w14:textId="77777777" w:rsidR="00650620" w:rsidRDefault="00650620" w:rsidP="00F633A9">
      <w:pPr>
        <w:spacing w:line="480" w:lineRule="auto"/>
        <w:ind w:left="720" w:hanging="720"/>
      </w:pPr>
      <w:r w:rsidRPr="00B10253">
        <w:t>Withers,</w:t>
      </w:r>
      <w:r w:rsidRPr="006E76EC">
        <w:t xml:space="preserve"> </w:t>
      </w:r>
      <w:r w:rsidRPr="00B10253">
        <w:t xml:space="preserve">Benjamin C. </w:t>
      </w:r>
      <w:r w:rsidRPr="00B10253">
        <w:rPr>
          <w:i/>
          <w:iCs/>
        </w:rPr>
        <w:t xml:space="preserve">The Illustrated Old English Hexateuch, Cotton Claudius B. iv: The Frontier of Seeing and Reading in Anglo-Saxon England </w:t>
      </w:r>
      <w:r w:rsidRPr="00B10253">
        <w:t>(Toronto: University of Toronto Press, 2007)</w:t>
      </w:r>
      <w:r>
        <w:t>.</w:t>
      </w:r>
    </w:p>
    <w:p w14:paraId="6FA6584F" w14:textId="77777777" w:rsidR="00E44098" w:rsidRDefault="00E44098" w:rsidP="00F633A9">
      <w:pPr>
        <w:spacing w:line="480" w:lineRule="auto"/>
      </w:pPr>
    </w:p>
    <w:p w14:paraId="35A0F4BA" w14:textId="77777777" w:rsidR="00E44098" w:rsidRDefault="00E44098" w:rsidP="00F633A9">
      <w:pPr>
        <w:spacing w:line="480" w:lineRule="auto"/>
      </w:pPr>
    </w:p>
    <w:p w14:paraId="43C8A2E0" w14:textId="4375BEA0" w:rsidR="00E44098" w:rsidRPr="00E44098" w:rsidRDefault="00E44098" w:rsidP="00F633A9">
      <w:pPr>
        <w:spacing w:line="480" w:lineRule="auto"/>
      </w:pPr>
      <w:r w:rsidRPr="00E44098">
        <w:rPr>
          <w:b/>
          <w:bCs/>
        </w:rPr>
        <w:t>Francis Leneghan</w:t>
      </w:r>
      <w:r>
        <w:t xml:space="preserve"> is Professor of Old English at the University of Oxford. He is the author of </w:t>
      </w:r>
      <w:r>
        <w:rPr>
          <w:i/>
          <w:iCs/>
        </w:rPr>
        <w:t xml:space="preserve">The Dynastic Drama of ‘Beowulf’ </w:t>
      </w:r>
      <w:r>
        <w:t xml:space="preserve">(Cambridge: D. S. Brewer, 2020) and </w:t>
      </w:r>
      <w:r>
        <w:rPr>
          <w:i/>
          <w:iCs/>
        </w:rPr>
        <w:t>Old English Biblical Prose: Translation, Adaptation, Interpretation</w:t>
      </w:r>
      <w:r>
        <w:t xml:space="preserve"> (</w:t>
      </w:r>
      <w:r>
        <w:t>Cambridge: D. S. Brewer</w:t>
      </w:r>
      <w:r>
        <w:t xml:space="preserve">, 2026), and co-editor (with Amy Faulkner) of </w:t>
      </w:r>
      <w:r>
        <w:rPr>
          <w:i/>
          <w:iCs/>
        </w:rPr>
        <w:t xml:space="preserve">The Age of Alfred: Rethinking English Literary Culture c.850–950 </w:t>
      </w:r>
      <w:r>
        <w:t xml:space="preserve">(Turnhout: </w:t>
      </w:r>
      <w:proofErr w:type="spellStart"/>
      <w:r>
        <w:t>Brepols</w:t>
      </w:r>
      <w:proofErr w:type="spellEnd"/>
      <w:r>
        <w:t xml:space="preserve">, 2024), (with Mark Atherton and </w:t>
      </w:r>
      <w:proofErr w:type="spellStart"/>
      <w:r>
        <w:t>Kazutomo</w:t>
      </w:r>
      <w:proofErr w:type="spellEnd"/>
      <w:r>
        <w:t xml:space="preserve"> Karasawa) </w:t>
      </w:r>
      <w:r>
        <w:rPr>
          <w:i/>
          <w:iCs/>
        </w:rPr>
        <w:t xml:space="preserve">Ideas </w:t>
      </w:r>
      <w:r>
        <w:rPr>
          <w:i/>
          <w:iCs/>
        </w:rPr>
        <w:lastRenderedPageBreak/>
        <w:t xml:space="preserve">of the World in Early Medieval English Literature </w:t>
      </w:r>
      <w:r>
        <w:t>(</w:t>
      </w:r>
      <w:r>
        <w:t xml:space="preserve">Turnhout: </w:t>
      </w:r>
      <w:proofErr w:type="spellStart"/>
      <w:r>
        <w:t>Brepols</w:t>
      </w:r>
      <w:proofErr w:type="spellEnd"/>
      <w:r>
        <w:t>, 202</w:t>
      </w:r>
      <w:r>
        <w:t>2)</w:t>
      </w:r>
      <w:r w:rsidR="00650620">
        <w:t xml:space="preserve"> and (with Tamara Atkin) </w:t>
      </w:r>
      <w:r w:rsidR="00650620">
        <w:rPr>
          <w:i/>
          <w:iCs/>
        </w:rPr>
        <w:t xml:space="preserve">The Psalms and Medieval English Literature: From the Conversion to the Reformation </w:t>
      </w:r>
      <w:r w:rsidR="00650620">
        <w:t>(Cambridge: D. S. Brewer, 2017)</w:t>
      </w:r>
      <w:r>
        <w:t>.</w:t>
      </w:r>
    </w:p>
    <w:p w14:paraId="23AFE439" w14:textId="77777777" w:rsidR="00E44098" w:rsidRDefault="00E44098" w:rsidP="00F633A9">
      <w:pPr>
        <w:spacing w:line="480" w:lineRule="auto"/>
      </w:pPr>
    </w:p>
    <w:p w14:paraId="1A752CD0" w14:textId="4905649A" w:rsidR="00E44098" w:rsidRPr="00E44098" w:rsidRDefault="00E44098" w:rsidP="00F633A9">
      <w:pPr>
        <w:spacing w:line="480" w:lineRule="auto"/>
      </w:pPr>
    </w:p>
    <w:sectPr w:rsidR="00E44098" w:rsidRPr="00E440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A538" w14:textId="77777777" w:rsidR="00F1570F" w:rsidRDefault="00F1570F" w:rsidP="00650620">
      <w:r>
        <w:separator/>
      </w:r>
    </w:p>
  </w:endnote>
  <w:endnote w:type="continuationSeparator" w:id="0">
    <w:p w14:paraId="5DE8F624" w14:textId="77777777" w:rsidR="00F1570F" w:rsidRDefault="00F1570F" w:rsidP="0065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3B05" w14:textId="77777777" w:rsidR="00F1570F" w:rsidRDefault="00F1570F" w:rsidP="00650620">
      <w:r>
        <w:separator/>
      </w:r>
    </w:p>
  </w:footnote>
  <w:footnote w:type="continuationSeparator" w:id="0">
    <w:p w14:paraId="0374BC2D" w14:textId="77777777" w:rsidR="00F1570F" w:rsidRDefault="00F1570F" w:rsidP="00650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98"/>
    <w:rsid w:val="00036DA4"/>
    <w:rsid w:val="004D15B7"/>
    <w:rsid w:val="004E487C"/>
    <w:rsid w:val="00650620"/>
    <w:rsid w:val="00AF61CC"/>
    <w:rsid w:val="00CE5C07"/>
    <w:rsid w:val="00D36F74"/>
    <w:rsid w:val="00E44098"/>
    <w:rsid w:val="00EA2F03"/>
    <w:rsid w:val="00EE7EFB"/>
    <w:rsid w:val="00F1570F"/>
    <w:rsid w:val="00F633A9"/>
    <w:rsid w:val="00F95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F5A336"/>
  <w15:chartTrackingRefBased/>
  <w15:docId w15:val="{6663EC12-E97C-2E49-AD06-C598848D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0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0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40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40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40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40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40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09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0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40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40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40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40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40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40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0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0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40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4098"/>
    <w:rPr>
      <w:i/>
      <w:iCs/>
      <w:color w:val="404040" w:themeColor="text1" w:themeTint="BF"/>
    </w:rPr>
  </w:style>
  <w:style w:type="paragraph" w:styleId="ListParagraph">
    <w:name w:val="List Paragraph"/>
    <w:basedOn w:val="Normal"/>
    <w:uiPriority w:val="34"/>
    <w:qFormat/>
    <w:rsid w:val="00E44098"/>
    <w:pPr>
      <w:ind w:left="720"/>
      <w:contextualSpacing/>
    </w:pPr>
  </w:style>
  <w:style w:type="character" w:styleId="IntenseEmphasis">
    <w:name w:val="Intense Emphasis"/>
    <w:basedOn w:val="DefaultParagraphFont"/>
    <w:uiPriority w:val="21"/>
    <w:qFormat/>
    <w:rsid w:val="00E44098"/>
    <w:rPr>
      <w:i/>
      <w:iCs/>
      <w:color w:val="0F4761" w:themeColor="accent1" w:themeShade="BF"/>
    </w:rPr>
  </w:style>
  <w:style w:type="paragraph" w:styleId="IntenseQuote">
    <w:name w:val="Intense Quote"/>
    <w:basedOn w:val="Normal"/>
    <w:next w:val="Normal"/>
    <w:link w:val="IntenseQuoteChar"/>
    <w:uiPriority w:val="30"/>
    <w:qFormat/>
    <w:rsid w:val="00E44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098"/>
    <w:rPr>
      <w:i/>
      <w:iCs/>
      <w:color w:val="0F4761" w:themeColor="accent1" w:themeShade="BF"/>
    </w:rPr>
  </w:style>
  <w:style w:type="character" w:styleId="IntenseReference">
    <w:name w:val="Intense Reference"/>
    <w:basedOn w:val="DefaultParagraphFont"/>
    <w:uiPriority w:val="32"/>
    <w:qFormat/>
    <w:rsid w:val="00E44098"/>
    <w:rPr>
      <w:b/>
      <w:bCs/>
      <w:smallCaps/>
      <w:color w:val="0F4761" w:themeColor="accent1" w:themeShade="BF"/>
      <w:spacing w:val="5"/>
    </w:rPr>
  </w:style>
  <w:style w:type="character" w:styleId="CommentReference">
    <w:name w:val="annotation reference"/>
    <w:basedOn w:val="DefaultParagraphFont"/>
    <w:uiPriority w:val="99"/>
    <w:semiHidden/>
    <w:unhideWhenUsed/>
    <w:rsid w:val="00650620"/>
    <w:rPr>
      <w:sz w:val="16"/>
      <w:szCs w:val="16"/>
    </w:rPr>
  </w:style>
  <w:style w:type="paragraph" w:styleId="CommentText">
    <w:name w:val="annotation text"/>
    <w:basedOn w:val="Normal"/>
    <w:link w:val="CommentTextChar"/>
    <w:uiPriority w:val="99"/>
    <w:unhideWhenUsed/>
    <w:rsid w:val="00650620"/>
    <w:rPr>
      <w:sz w:val="20"/>
    </w:rPr>
  </w:style>
  <w:style w:type="character" w:customStyle="1" w:styleId="CommentTextChar">
    <w:name w:val="Comment Text Char"/>
    <w:basedOn w:val="DefaultParagraphFont"/>
    <w:link w:val="CommentText"/>
    <w:uiPriority w:val="99"/>
    <w:rsid w:val="00650620"/>
    <w:rPr>
      <w:sz w:val="20"/>
    </w:rPr>
  </w:style>
  <w:style w:type="paragraph" w:customStyle="1" w:styleId="p-left">
    <w:name w:val="p-left"/>
    <w:qFormat/>
    <w:rsid w:val="00F633A9"/>
    <w:pPr>
      <w:spacing w:line="360" w:lineRule="auto"/>
    </w:pPr>
    <w:rPr>
      <w:rFonts w:eastAsia="Times New Roman"/>
      <w:szCs w:val="24"/>
    </w:rPr>
  </w:style>
  <w:style w:type="paragraph" w:customStyle="1" w:styleId="tbl-body-text">
    <w:name w:val="tbl-body-text"/>
    <w:basedOn w:val="p-left"/>
    <w:uiPriority w:val="1"/>
    <w:qFormat/>
    <w:rsid w:val="00F633A9"/>
  </w:style>
  <w:style w:type="paragraph" w:customStyle="1" w:styleId="verse">
    <w:name w:val="verse"/>
    <w:qFormat/>
    <w:rsid w:val="00F633A9"/>
    <w:pPr>
      <w:spacing w:line="360" w:lineRule="auto"/>
      <w:ind w:left="567"/>
    </w:pPr>
    <w:rPr>
      <w:rFonts w:eastAsia="Times New Roman"/>
      <w:sz w:val="22"/>
      <w:szCs w:val="24"/>
    </w:rPr>
  </w:style>
  <w:style w:type="paragraph" w:customStyle="1" w:styleId="verse-translation">
    <w:name w:val="verse-translation"/>
    <w:basedOn w:val="Normal"/>
    <w:uiPriority w:val="1"/>
    <w:qFormat/>
    <w:rsid w:val="00F633A9"/>
    <w:pPr>
      <w:spacing w:before="240" w:after="240" w:line="360" w:lineRule="auto"/>
      <w:ind w:left="567"/>
    </w:pPr>
    <w:rPr>
      <w:rFonts w:eastAsia="Times New Roman"/>
      <w:sz w:val="22"/>
      <w:szCs w:val="24"/>
    </w:rPr>
  </w:style>
  <w:style w:type="character" w:customStyle="1" w:styleId="i">
    <w:name w:val="i"/>
    <w:uiPriority w:val="99"/>
    <w:qFormat/>
    <w:rsid w:val="00F633A9"/>
    <w:rPr>
      <w:i/>
    </w:rPr>
  </w:style>
  <w:style w:type="character" w:customStyle="1" w:styleId="b">
    <w:name w:val="b"/>
    <w:qFormat/>
    <w:rsid w:val="00F633A9"/>
    <w:rPr>
      <w:b/>
    </w:rPr>
  </w:style>
  <w:style w:type="character" w:customStyle="1" w:styleId="bu">
    <w:name w:val="bu"/>
    <w:qFormat/>
    <w:rsid w:val="00F633A9"/>
    <w:rPr>
      <w:b/>
      <w:u w:val="single"/>
      <w:vertAlign w:val="baseline"/>
    </w:rPr>
  </w:style>
  <w:style w:type="character" w:customStyle="1" w:styleId="u">
    <w:name w:val="u"/>
    <w:qFormat/>
    <w:rsid w:val="00F633A9"/>
    <w:rPr>
      <w:u w:val="single"/>
    </w:rPr>
  </w:style>
  <w:style w:type="paragraph" w:customStyle="1" w:styleId="verse-indent1">
    <w:name w:val="verse-indent1"/>
    <w:basedOn w:val="verse"/>
    <w:uiPriority w:val="1"/>
    <w:qFormat/>
    <w:rsid w:val="00F633A9"/>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9</Pages>
  <Words>2186</Words>
  <Characters>11022</Characters>
  <Application>Microsoft Office Word</Application>
  <DocSecurity>0</DocSecurity>
  <Lines>164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Leneghan</dc:creator>
  <cp:keywords/>
  <dc:description/>
  <cp:lastModifiedBy>Francis Leneghan</cp:lastModifiedBy>
  <cp:revision>5</cp:revision>
  <dcterms:created xsi:type="dcterms:W3CDTF">2025-06-18T12:02:00Z</dcterms:created>
  <dcterms:modified xsi:type="dcterms:W3CDTF">2025-07-12T15:07:00Z</dcterms:modified>
</cp:coreProperties>
</file>